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32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第十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八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届中博会省区市展参展企业信息汇总表</w:t>
      </w:r>
    </w:p>
    <w:p>
      <w:pPr>
        <w:pStyle w:val="2"/>
        <w:spacing w:after="160" w:afterLines="50"/>
        <w:jc w:val="left"/>
        <w:rPr>
          <w:rFonts w:hint="eastAsia" w:ascii="方正小标宋简体" w:eastAsia="方正小标宋简体" w:cs="方正小标宋简体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宋体" w:eastAsia="宋体" w:cs="宋体"/>
          <w:b/>
          <w:bCs w:val="0"/>
          <w:color w:val="auto"/>
          <w:sz w:val="21"/>
          <w:szCs w:val="21"/>
          <w:highlight w:val="none"/>
        </w:rPr>
        <w:t>所属展团：</w:t>
      </w:r>
      <w:r>
        <w:rPr>
          <w:rFonts w:hint="eastAsia" w:ascii="宋体" w:eastAsia="宋体" w:cs="宋体"/>
          <w:b/>
          <w:bCs w:val="0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宋体" w:eastAsia="宋体" w:cs="宋体"/>
          <w:b/>
          <w:bCs w:val="0"/>
          <w:color w:val="auto"/>
          <w:sz w:val="21"/>
          <w:szCs w:val="21"/>
          <w:highlight w:val="none"/>
        </w:rPr>
        <w:t xml:space="preserve">省（区、市） </w:t>
      </w:r>
    </w:p>
    <w:tbl>
      <w:tblPr>
        <w:tblStyle w:val="5"/>
        <w:tblW w:w="145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654"/>
        <w:gridCol w:w="750"/>
        <w:gridCol w:w="711"/>
        <w:gridCol w:w="880"/>
        <w:gridCol w:w="672"/>
        <w:gridCol w:w="698"/>
        <w:gridCol w:w="776"/>
        <w:gridCol w:w="828"/>
        <w:gridCol w:w="737"/>
        <w:gridCol w:w="724"/>
        <w:gridCol w:w="737"/>
        <w:gridCol w:w="1099"/>
        <w:gridCol w:w="1099"/>
        <w:gridCol w:w="1177"/>
        <w:gridCol w:w="1526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  <w:t>序</w:t>
            </w:r>
          </w:p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  <w:t>号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  <w:t>展区类别</w:t>
            </w: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eastAsia="宋体" w:cs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  <w:t>参展</w:t>
            </w:r>
            <w:r>
              <w:rPr>
                <w:rFonts w:hint="eastAsia" w:ascii="宋体" w:cs="宋体"/>
                <w:b/>
                <w:color w:val="auto"/>
                <w:szCs w:val="21"/>
                <w:highlight w:val="none"/>
                <w:lang w:val="en-US" w:eastAsia="zh-CN"/>
              </w:rPr>
              <w:t>企业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  <w:t>办公电话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  <w:t>移动 电话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  <w:t>电子  邮箱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eastAsia="宋体" w:cs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  <w:lang w:val="en-US" w:eastAsia="zh-CN"/>
              </w:rPr>
              <w:t>所属产业链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  <w:lang w:val="en-US" w:eastAsia="zh-CN"/>
              </w:rPr>
              <w:t>所属重点企业类别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eastAsia="宋体" w:cs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  <w:lang w:val="en-US" w:eastAsia="zh-CN"/>
              </w:rPr>
              <w:t>是否属于中小企业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  <w:t>从业人数</w:t>
            </w:r>
          </w:p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  <w:t>（人）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  <w:lang w:val="en-US" w:eastAsia="zh-CN"/>
              </w:rPr>
              <w:t>营业</w:t>
            </w:r>
            <w:r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  <w:t>收入</w:t>
            </w:r>
          </w:p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  <w:t xml:space="preserve">（万元） 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  <w:t>资产</w:t>
            </w:r>
            <w:r>
              <w:rPr>
                <w:rFonts w:hint="eastAsia" w:ascii="宋体" w:cs="宋体"/>
                <w:b/>
                <w:color w:val="auto"/>
                <w:szCs w:val="21"/>
                <w:highlight w:val="none"/>
                <w:lang w:val="en-US" w:eastAsia="zh-CN"/>
              </w:rPr>
              <w:t>总额</w:t>
            </w:r>
          </w:p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  <w:t>参展</w:t>
            </w:r>
          </w:p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  <w:t>展品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  <w:t>展位数</w:t>
            </w:r>
          </w:p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  <w:t>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  <w:t>中文名称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  <w:t>英文 名称</w:t>
            </w: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szCs w:val="21"/>
                <w:highlight w:val="none"/>
              </w:rPr>
              <w:t>（必填）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  <w:t>（区号-号码）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...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900" w:right="0" w:hanging="904" w:hangingChars="500"/>
        <w:textAlignment w:val="auto"/>
        <w:outlineLvl w:val="9"/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</w:pPr>
      <w:r>
        <w:rPr>
          <w:rFonts w:hint="eastAsia" w:ascii="宋体" w:eastAsia="宋体" w:cs="宋体"/>
          <w:b/>
          <w:bCs/>
          <w:color w:val="auto"/>
          <w:sz w:val="18"/>
          <w:szCs w:val="18"/>
          <w:highlight w:val="none"/>
        </w:rPr>
        <w:t>填表说明</w:t>
      </w:r>
      <w:r>
        <w:rPr>
          <w:rFonts w:ascii="Times New Roman" w:hAnsi="Times New Roman" w:eastAsia="黑体" w:cs="Times New Roman"/>
          <w:color w:val="auto"/>
          <w:sz w:val="18"/>
          <w:szCs w:val="18"/>
          <w:highlight w:val="none"/>
        </w:rPr>
        <w:t>：</w:t>
      </w:r>
      <w:r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  <w:t>（1）展区类别：请</w:t>
      </w:r>
      <w:r>
        <w:rPr>
          <w:rFonts w:hint="eastAsia" w:ascii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从</w:t>
      </w:r>
      <w:r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  <w:t>“专精特新”展区（装备制造专区）、“专精特新”展区（电子信息专区）、“专精特新”展区（新材料及新能源专区）、“专精特新”展区（医药及医疗器械专区）、“专精特新”展区（食品及农产品专区）</w:t>
      </w:r>
      <w:r>
        <w:rPr>
          <w:rFonts w:hint="eastAsia" w:ascii="宋体" w:cs="宋体"/>
          <w:b w:val="0"/>
          <w:bCs w:val="0"/>
          <w:color w:val="auto"/>
          <w:sz w:val="18"/>
          <w:szCs w:val="18"/>
          <w:highlight w:val="none"/>
          <w:lang w:eastAsia="zh-CN"/>
        </w:rPr>
        <w:t>、</w:t>
      </w:r>
      <w:r>
        <w:rPr>
          <w:rFonts w:hint="eastAsia" w:ascii="宋体" w:eastAsia="宋体" w:cs="宋体"/>
          <w:color w:val="auto"/>
          <w:sz w:val="18"/>
          <w:szCs w:val="18"/>
          <w:highlight w:val="none"/>
          <w:u w:val="none"/>
          <w:lang w:val="en-US" w:eastAsia="zh-CN"/>
        </w:rPr>
        <w:t>中小企业特色产业集群及</w:t>
      </w:r>
      <w:r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  <w:t>创新服务展区中</w:t>
      </w:r>
      <w:r>
        <w:rPr>
          <w:rFonts w:hint="eastAsia" w:ascii="宋体" w:eastAsia="宋体" w:cs="宋体"/>
          <w:b/>
          <w:bCs/>
          <w:color w:val="auto"/>
          <w:sz w:val="18"/>
          <w:szCs w:val="18"/>
          <w:highlight w:val="none"/>
        </w:rPr>
        <w:t>选择</w:t>
      </w:r>
      <w:r>
        <w:rPr>
          <w:rFonts w:hint="eastAsia" w:ascii="宋体" w:cs="宋体"/>
          <w:b/>
          <w:bCs/>
          <w:color w:val="auto"/>
          <w:sz w:val="18"/>
          <w:szCs w:val="18"/>
          <w:highlight w:val="none"/>
          <w:lang w:eastAsia="zh-CN"/>
        </w:rPr>
        <w:t>1</w:t>
      </w:r>
      <w:r>
        <w:rPr>
          <w:rFonts w:hint="eastAsia" w:ascii="宋体" w:eastAsia="宋体" w:cs="宋体"/>
          <w:b/>
          <w:bCs/>
          <w:color w:val="auto"/>
          <w:sz w:val="18"/>
          <w:szCs w:val="18"/>
          <w:highlight w:val="none"/>
        </w:rPr>
        <w:t>个</w:t>
      </w:r>
      <w:r>
        <w:rPr>
          <w:rFonts w:hint="eastAsia" w:ascii="宋体" w:cs="宋体"/>
          <w:b/>
          <w:bCs/>
          <w:color w:val="auto"/>
          <w:sz w:val="18"/>
          <w:szCs w:val="18"/>
          <w:highlight w:val="none"/>
          <w:lang w:val="en-US" w:eastAsia="zh-CN"/>
        </w:rPr>
        <w:t>填入</w:t>
      </w:r>
      <w:r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720" w:firstLineChars="400"/>
        <w:textAlignment w:val="auto"/>
        <w:outlineLvl w:val="9"/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</w:pPr>
      <w:r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  <w:t>所属产业链：</w:t>
      </w:r>
      <w:r>
        <w:rPr>
          <w:rFonts w:hint="eastAsia" w:ascii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对于</w:t>
      </w:r>
      <w:r>
        <w:rPr>
          <w:rFonts w:hint="eastAsia" w:ascii="宋体" w:eastAsia="宋体" w:cs="宋体"/>
          <w:b/>
          <w:bCs/>
          <w:color w:val="auto"/>
          <w:sz w:val="18"/>
          <w:szCs w:val="18"/>
          <w:highlight w:val="none"/>
        </w:rPr>
        <w:t>“专精特新”展区</w:t>
      </w:r>
      <w:r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  <w:t>参展企业，请从航空航天装备、高档数控机床和机器人、海洋工程装备及高技术船舶、先进轨道交通装备、电力装备、农业装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400" w:right="0" w:firstLine="0"/>
        <w:textAlignment w:val="auto"/>
        <w:outlineLvl w:val="9"/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</w:pPr>
      <w:r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  <w:t>备、新能源汽车和智能（网联）汽车、集成电路、高端软件、人工智能、5G新一代信息技术、高端新材料、新能源、高端医疗器械、生物医药、食品及农产品</w:t>
      </w:r>
      <w:r>
        <w:rPr>
          <w:rFonts w:hint="eastAsia" w:ascii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等产业链</w:t>
      </w:r>
      <w:r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  <w:t>中</w:t>
      </w:r>
      <w:r>
        <w:rPr>
          <w:rFonts w:hint="eastAsia" w:ascii="宋体" w:eastAsia="宋体" w:cs="宋体"/>
          <w:b/>
          <w:bCs/>
          <w:color w:val="auto"/>
          <w:sz w:val="18"/>
          <w:szCs w:val="18"/>
          <w:highlight w:val="none"/>
        </w:rPr>
        <w:t>选择</w:t>
      </w:r>
      <w:r>
        <w:rPr>
          <w:rFonts w:hint="eastAsia" w:ascii="宋体" w:cs="宋体"/>
          <w:b/>
          <w:bCs/>
          <w:color w:val="auto"/>
          <w:sz w:val="18"/>
          <w:szCs w:val="18"/>
          <w:highlight w:val="none"/>
          <w:lang w:eastAsia="zh-CN"/>
        </w:rPr>
        <w:t>1</w:t>
      </w:r>
      <w:r>
        <w:rPr>
          <w:rFonts w:hint="eastAsia" w:ascii="宋体" w:eastAsia="宋体" w:cs="宋体"/>
          <w:b/>
          <w:bCs/>
          <w:color w:val="auto"/>
          <w:sz w:val="18"/>
          <w:szCs w:val="18"/>
          <w:highlight w:val="none"/>
        </w:rPr>
        <w:t>个</w:t>
      </w:r>
      <w:r>
        <w:rPr>
          <w:rFonts w:hint="eastAsia" w:ascii="宋体" w:cs="宋体"/>
          <w:b/>
          <w:bCs/>
          <w:color w:val="auto"/>
          <w:sz w:val="18"/>
          <w:szCs w:val="18"/>
          <w:highlight w:val="none"/>
          <w:lang w:val="en-US" w:eastAsia="zh-CN"/>
        </w:rPr>
        <w:t>填入</w:t>
      </w:r>
      <w:r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  <w:t>；</w:t>
      </w:r>
      <w:r>
        <w:rPr>
          <w:rFonts w:hint="eastAsia" w:ascii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对于</w:t>
      </w:r>
      <w:r>
        <w:rPr>
          <w:rFonts w:hint="eastAsia" w:ascii="宋体" w:eastAsia="宋体" w:cs="宋体"/>
          <w:b/>
          <w:bCs/>
          <w:color w:val="auto"/>
          <w:sz w:val="18"/>
          <w:szCs w:val="18"/>
          <w:highlight w:val="none"/>
          <w:u w:val="none"/>
          <w:lang w:val="en-US" w:eastAsia="zh-CN"/>
        </w:rPr>
        <w:t>中小企业特色产业集群及</w:t>
      </w:r>
      <w:r>
        <w:rPr>
          <w:rFonts w:hint="eastAsia" w:ascii="宋体" w:eastAsia="宋体" w:cs="宋体"/>
          <w:b/>
          <w:bCs/>
          <w:color w:val="auto"/>
          <w:sz w:val="18"/>
          <w:szCs w:val="18"/>
          <w:highlight w:val="none"/>
        </w:rPr>
        <w:t>创新服务展区</w:t>
      </w:r>
      <w:r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  <w:t>参展企业，此项不需填写。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720" w:firstLineChars="400"/>
        <w:textAlignment w:val="auto"/>
        <w:outlineLvl w:val="9"/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</w:pPr>
      <w:r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  <w:t>所属重点企业类别：请从专精特新“小巨人”企业、省级专精特新企业、制造业单项冠军企业以及中小企业特色产业集群企业、国家中小企业公共服务示范平台、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400" w:right="0" w:firstLine="0"/>
        <w:textAlignment w:val="auto"/>
        <w:outlineLvl w:val="9"/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</w:pPr>
      <w:r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  <w:t>国家小型微型企业创业创新示范基地中</w:t>
      </w:r>
      <w:r>
        <w:rPr>
          <w:rFonts w:hint="eastAsia" w:ascii="宋体" w:cs="宋体"/>
          <w:b w:val="0"/>
          <w:bCs w:val="0"/>
          <w:color w:val="auto"/>
          <w:sz w:val="18"/>
          <w:szCs w:val="18"/>
          <w:highlight w:val="none"/>
          <w:lang w:eastAsia="zh-CN"/>
        </w:rPr>
        <w:t>，</w:t>
      </w:r>
      <w:r>
        <w:rPr>
          <w:rFonts w:hint="eastAsia" w:ascii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根据企业实际</w:t>
      </w:r>
      <w:r>
        <w:rPr>
          <w:rFonts w:hint="eastAsia" w:ascii="宋体" w:eastAsia="宋体" w:cs="宋体"/>
          <w:b/>
          <w:bCs/>
          <w:color w:val="auto"/>
          <w:sz w:val="18"/>
          <w:szCs w:val="18"/>
          <w:highlight w:val="none"/>
        </w:rPr>
        <w:t>选择</w:t>
      </w:r>
      <w:r>
        <w:rPr>
          <w:rFonts w:hint="eastAsia" w:ascii="宋体" w:cs="宋体"/>
          <w:b/>
          <w:bCs/>
          <w:color w:val="auto"/>
          <w:sz w:val="18"/>
          <w:szCs w:val="18"/>
          <w:highlight w:val="none"/>
          <w:lang w:val="en-US" w:eastAsia="zh-CN"/>
        </w:rPr>
        <w:t>1个或多个</w:t>
      </w:r>
      <w:r>
        <w:rPr>
          <w:rFonts w:hint="eastAsia" w:ascii="宋体" w:eastAsia="宋体" w:cs="宋体"/>
          <w:b/>
          <w:bCs/>
          <w:color w:val="auto"/>
          <w:sz w:val="18"/>
          <w:szCs w:val="18"/>
          <w:highlight w:val="none"/>
        </w:rPr>
        <w:t>填</w:t>
      </w:r>
      <w:r>
        <w:rPr>
          <w:rFonts w:hint="eastAsia" w:ascii="宋体" w:cs="宋体"/>
          <w:b/>
          <w:bCs/>
          <w:color w:val="auto"/>
          <w:sz w:val="18"/>
          <w:szCs w:val="18"/>
          <w:highlight w:val="none"/>
          <w:lang w:eastAsia="zh-CN"/>
        </w:rPr>
        <w:t>入</w:t>
      </w:r>
      <w:r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720" w:firstLineChars="400"/>
        <w:textAlignment w:val="auto"/>
        <w:outlineLvl w:val="9"/>
        <w:rPr>
          <w:rFonts w:hint="eastAsia" w:ascii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cs="宋体"/>
          <w:b w:val="0"/>
          <w:bCs w:val="0"/>
          <w:color w:val="auto"/>
          <w:sz w:val="18"/>
          <w:szCs w:val="18"/>
          <w:highlight w:val="none"/>
          <w:lang w:eastAsia="zh-CN"/>
        </w:rPr>
        <w:t>（</w:t>
      </w:r>
      <w:r>
        <w:rPr>
          <w:rFonts w:hint="eastAsia" w:ascii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4</w:t>
      </w:r>
      <w:r>
        <w:rPr>
          <w:rFonts w:hint="eastAsia" w:ascii="宋体" w:cs="宋体"/>
          <w:b w:val="0"/>
          <w:bCs w:val="0"/>
          <w:color w:val="auto"/>
          <w:sz w:val="18"/>
          <w:szCs w:val="18"/>
          <w:highlight w:val="none"/>
          <w:lang w:eastAsia="zh-CN"/>
        </w:rPr>
        <w:t>）是否属于中小企业：</w:t>
      </w:r>
      <w:r>
        <w:rPr>
          <w:rFonts w:hint="eastAsia" w:ascii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请根据《</w:t>
      </w:r>
      <w:r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  <w:t>关于印发中小企业划型标准规定的通知</w:t>
      </w:r>
      <w:r>
        <w:rPr>
          <w:rFonts w:hint="eastAsia" w:ascii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》</w:t>
      </w:r>
      <w:r>
        <w:rPr>
          <w:rFonts w:hint="eastAsia" w:ascii="宋体" w:cs="宋体"/>
          <w:b w:val="0"/>
          <w:bCs w:val="0"/>
          <w:color w:val="auto"/>
          <w:sz w:val="18"/>
          <w:szCs w:val="18"/>
          <w:highlight w:val="none"/>
          <w:lang w:eastAsia="zh-CN"/>
        </w:rPr>
        <w:t>（</w:t>
      </w:r>
      <w:r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  <w:t>工信部联企业〔2011〕300号</w:t>
      </w:r>
      <w:r>
        <w:rPr>
          <w:rFonts w:hint="eastAsia" w:ascii="宋体" w:cs="宋体"/>
          <w:b w:val="0"/>
          <w:bCs w:val="0"/>
          <w:color w:val="auto"/>
          <w:sz w:val="18"/>
          <w:szCs w:val="18"/>
          <w:highlight w:val="none"/>
          <w:lang w:eastAsia="zh-CN"/>
        </w:rPr>
        <w:t>），</w:t>
      </w:r>
      <w:r>
        <w:rPr>
          <w:rFonts w:hint="eastAsia" w:ascii="宋体" w:cs="宋体"/>
          <w:b/>
          <w:bCs/>
          <w:color w:val="auto"/>
          <w:sz w:val="18"/>
          <w:szCs w:val="18"/>
          <w:highlight w:val="none"/>
          <w:lang w:val="en-US" w:eastAsia="zh-CN"/>
        </w:rPr>
        <w:t>填写“是”或“否”</w:t>
      </w:r>
      <w:r>
        <w:rPr>
          <w:rFonts w:hint="eastAsia" w:ascii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720" w:firstLineChars="400"/>
        <w:textAlignment w:val="auto"/>
        <w:outlineLvl w:val="9"/>
        <w:rPr>
          <w:rStyle w:val="8"/>
          <w:rFonts w:hint="eastAsia" w:ascii="宋体" w:hAnsi="宋体" w:cs="宋体"/>
          <w:bCs/>
          <w:color w:val="auto"/>
          <w:sz w:val="18"/>
          <w:szCs w:val="18"/>
          <w:highlight w:val="none"/>
          <w:u w:val="none"/>
          <w:lang w:eastAsia="zh-CN"/>
        </w:rPr>
      </w:pPr>
      <w:r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  <w:t>（</w:t>
      </w:r>
      <w:r>
        <w:rPr>
          <w:rFonts w:hint="eastAsia" w:ascii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5</w:t>
      </w:r>
      <w:r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  <w:t>）请于2023年4月</w:t>
      </w:r>
      <w:r>
        <w:rPr>
          <w:rFonts w:hint="eastAsia" w:ascii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28</w:t>
      </w:r>
      <w:r>
        <w:rPr>
          <w:rFonts w:hint="eastAsia" w:ascii="宋体" w:eastAsia="宋体" w:cs="宋体"/>
          <w:b w:val="0"/>
          <w:bCs w:val="0"/>
          <w:color w:val="auto"/>
          <w:sz w:val="18"/>
          <w:szCs w:val="18"/>
          <w:highlight w:val="none"/>
        </w:rPr>
        <w:t>日前填写完整后报送至电子邮箱：zbhswj_zzzs@gdei.gov.cn。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0" w:lineRule="atLeast"/>
        <w:ind w:leftChars="10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届中博会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参会人员汇总表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0" w:lineRule="atLeast"/>
        <w:ind w:leftChars="10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10"/>
          <w:szCs w:val="10"/>
          <w:highlight w:val="non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500"/>
        <w:gridCol w:w="965"/>
        <w:gridCol w:w="4486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44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0" w:lineRule="atLeast"/>
        <w:ind w:leftChars="100" w:right="0" w:rightChars="0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F4D37C"/>
    <w:multiLevelType w:val="singleLevel"/>
    <w:tmpl w:val="4AF4D37C"/>
    <w:lvl w:ilvl="0" w:tentative="0">
      <w:start w:val="2"/>
      <w:numFmt w:val="decimal"/>
      <w:suff w:val="nothing"/>
      <w:lvlText w:val="（%1）"/>
      <w:legacy w:legacy="1" w:legacySpace="0" w:legacyIndent="0"/>
      <w:lvlJc w:val="left"/>
    </w:lvl>
  </w:abstractNum>
  <w:abstractNum w:abstractNumId="1">
    <w:nsid w:val="5BBD1E57"/>
    <w:multiLevelType w:val="singleLevel"/>
    <w:tmpl w:val="5BBD1E57"/>
    <w:lvl w:ilvl="0" w:tentative="0">
      <w:start w:val="3"/>
      <w:numFmt w:val="decimal"/>
      <w:suff w:val="nothing"/>
      <w:lvlText w:val="（%1）"/>
      <w:legacy w:legacy="1" w:legacySpace="0" w:legacyIndent="0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ZTI5YjMwN2Y5MjViZDQ4Nzk0YzFiMTJjMmEyOWUifQ=="/>
  </w:docVars>
  <w:rsids>
    <w:rsidRoot w:val="025E1921"/>
    <w:rsid w:val="025E1921"/>
    <w:rsid w:val="1C585EC3"/>
    <w:rsid w:val="1FA810A2"/>
    <w:rsid w:val="1FD96E2C"/>
    <w:rsid w:val="23320848"/>
    <w:rsid w:val="27BEC7F5"/>
    <w:rsid w:val="30F7505D"/>
    <w:rsid w:val="32116491"/>
    <w:rsid w:val="35724E8C"/>
    <w:rsid w:val="35BE1328"/>
    <w:rsid w:val="392113EB"/>
    <w:rsid w:val="3A332497"/>
    <w:rsid w:val="3D8D44FE"/>
    <w:rsid w:val="44A36B5B"/>
    <w:rsid w:val="45DFD896"/>
    <w:rsid w:val="4B0B4AC3"/>
    <w:rsid w:val="539C1DEA"/>
    <w:rsid w:val="542D58C1"/>
    <w:rsid w:val="577AAB44"/>
    <w:rsid w:val="583F4FC3"/>
    <w:rsid w:val="59D41E80"/>
    <w:rsid w:val="5A3C776C"/>
    <w:rsid w:val="5DF1085A"/>
    <w:rsid w:val="5E80707D"/>
    <w:rsid w:val="640C7C76"/>
    <w:rsid w:val="64F250B3"/>
    <w:rsid w:val="66F95652"/>
    <w:rsid w:val="6A0A6ECF"/>
    <w:rsid w:val="6BC7D022"/>
    <w:rsid w:val="6C3866F6"/>
    <w:rsid w:val="6DE93AA8"/>
    <w:rsid w:val="6FDFA235"/>
    <w:rsid w:val="719F2E60"/>
    <w:rsid w:val="7283096B"/>
    <w:rsid w:val="75FF65DD"/>
    <w:rsid w:val="77DA1144"/>
    <w:rsid w:val="7DDD4F36"/>
    <w:rsid w:val="7EBF8397"/>
    <w:rsid w:val="BFFF8414"/>
    <w:rsid w:val="D7FFC55E"/>
    <w:rsid w:val="EFBA7E68"/>
    <w:rsid w:val="F5FACEB6"/>
    <w:rsid w:val="FEF7A669"/>
    <w:rsid w:val="FFFBE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  <w:sz w:val="32"/>
      <w:szCs w:val="24"/>
      <w:lang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2115</Words>
  <Characters>2249</Characters>
  <Lines>0</Lines>
  <Paragraphs>0</Paragraphs>
  <TotalTime>5</TotalTime>
  <ScaleCrop>false</ScaleCrop>
  <LinksUpToDate>false</LinksUpToDate>
  <CharactersWithSpaces>2329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2021-06-04T18:34:00Z</dcterms:created>
  <dc:creator>wu</dc:creator>
  <cp:lastModifiedBy>Schnappi_✨</cp:lastModifiedBy>
  <cp:lastPrinted>2023-04-12T23:27:00Z</cp:lastPrinted>
  <dcterms:modified xsi:type="dcterms:W3CDTF">2023-04-17T02:38:46Z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A8FF360D43B94FB7A530A2EAFA3BC916_12</vt:lpwstr>
  </property>
</Properties>
</file>