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华文中宋" w:hAnsi="华文中宋" w:eastAsia="华文中宋" w:cs="华文中宋"/>
          <w:color w:val="000000"/>
          <w:kern w:val="0"/>
          <w:sz w:val="36"/>
          <w:szCs w:val="36"/>
        </w:rPr>
      </w:pPr>
      <w:r>
        <w:rPr>
          <w:rFonts w:hint="eastAsia" w:ascii="华文中宋" w:hAnsi="华文中宋" w:eastAsia="华文中宋" w:cs="华文中宋"/>
          <w:color w:val="000000"/>
          <w:kern w:val="0"/>
          <w:sz w:val="36"/>
          <w:szCs w:val="36"/>
        </w:rPr>
        <w:t>陕西省工业和信息化厅政策文件公平竞争自我审查表</w:t>
      </w:r>
    </w:p>
    <w:tbl>
      <w:tblPr>
        <w:tblStyle w:val="6"/>
        <w:tblpPr w:leftFromText="180" w:rightFromText="180" w:vertAnchor="page" w:horzAnchor="page" w:tblpX="1011" w:tblpY="1698"/>
        <w:tblW w:w="0" w:type="auto"/>
        <w:tblInd w:w="0" w:type="dxa"/>
        <w:tblLayout w:type="fixed"/>
        <w:tblCellMar>
          <w:top w:w="0" w:type="dxa"/>
          <w:left w:w="108" w:type="dxa"/>
          <w:bottom w:w="0" w:type="dxa"/>
          <w:right w:w="108" w:type="dxa"/>
        </w:tblCellMar>
      </w:tblPr>
      <w:tblGrid>
        <w:gridCol w:w="2108"/>
        <w:gridCol w:w="1756"/>
        <w:gridCol w:w="702"/>
        <w:gridCol w:w="2109"/>
        <w:gridCol w:w="633"/>
        <w:gridCol w:w="70"/>
        <w:gridCol w:w="1160"/>
        <w:gridCol w:w="773"/>
        <w:gridCol w:w="703"/>
        <w:gridCol w:w="1761"/>
        <w:gridCol w:w="702"/>
        <w:gridCol w:w="1055"/>
        <w:gridCol w:w="702"/>
        <w:gridCol w:w="704"/>
      </w:tblGrid>
      <w:tr>
        <w:trPr>
          <w:trHeight w:val="582" w:hRule="atLeast"/>
        </w:trPr>
        <w:tc>
          <w:tcPr>
            <w:tcW w:w="7308" w:type="dxa"/>
            <w:gridSpan w:val="5"/>
            <w:tcBorders>
              <w:top w:val="single" w:color="auto" w:sz="12" w:space="0"/>
              <w:left w:val="single" w:color="auto" w:sz="12" w:space="0"/>
              <w:bottom w:val="nil"/>
              <w:right w:val="single" w:color="auto" w:sz="4" w:space="0"/>
            </w:tcBorders>
            <w:noWrap w:val="0"/>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文件名：</w:t>
            </w:r>
          </w:p>
        </w:tc>
        <w:tc>
          <w:tcPr>
            <w:tcW w:w="1230" w:type="dxa"/>
            <w:gridSpan w:val="2"/>
            <w:tcBorders>
              <w:top w:val="single" w:color="auto" w:sz="12" w:space="0"/>
              <w:left w:val="single" w:color="auto" w:sz="4" w:space="0"/>
              <w:bottom w:val="nil"/>
              <w:right w:val="single" w:color="auto" w:sz="4" w:space="0"/>
            </w:tcBorders>
            <w:noWrap w:val="0"/>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制定单位</w:t>
            </w:r>
          </w:p>
        </w:tc>
        <w:tc>
          <w:tcPr>
            <w:tcW w:w="3237" w:type="dxa"/>
            <w:gridSpan w:val="3"/>
            <w:tcBorders>
              <w:top w:val="single" w:color="auto" w:sz="12" w:space="0"/>
              <w:left w:val="single" w:color="auto" w:sz="4" w:space="0"/>
              <w:bottom w:val="nil"/>
              <w:right w:val="single" w:color="auto" w:sz="4" w:space="0"/>
            </w:tcBorders>
            <w:noWrap w:val="0"/>
            <w:vAlign w:val="center"/>
          </w:tcPr>
          <w:p>
            <w:pPr>
              <w:widowControl/>
              <w:jc w:val="left"/>
              <w:rPr>
                <w:rFonts w:hint="default" w:ascii="仿宋" w:hAnsi="仿宋" w:eastAsia="仿宋" w:cs="仿宋"/>
                <w:b/>
                <w:bCs/>
                <w:color w:val="000000"/>
                <w:kern w:val="0"/>
                <w:sz w:val="24"/>
                <w:lang w:val="en-US" w:eastAsia="zh-CN"/>
              </w:rPr>
            </w:pPr>
          </w:p>
        </w:tc>
        <w:tc>
          <w:tcPr>
            <w:tcW w:w="1757" w:type="dxa"/>
            <w:gridSpan w:val="2"/>
            <w:tcBorders>
              <w:top w:val="single" w:color="auto" w:sz="12" w:space="0"/>
              <w:left w:val="single" w:color="auto" w:sz="4" w:space="0"/>
              <w:bottom w:val="nil"/>
              <w:right w:val="single" w:color="auto" w:sz="4" w:space="0"/>
            </w:tcBorders>
            <w:noWrap w:val="0"/>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负责人签字</w:t>
            </w:r>
          </w:p>
        </w:tc>
        <w:tc>
          <w:tcPr>
            <w:tcW w:w="1406" w:type="dxa"/>
            <w:gridSpan w:val="2"/>
            <w:tcBorders>
              <w:top w:val="single" w:color="auto" w:sz="12" w:space="0"/>
              <w:left w:val="single" w:color="auto" w:sz="4" w:space="0"/>
              <w:bottom w:val="nil"/>
              <w:right w:val="single" w:color="auto" w:sz="12" w:space="0"/>
            </w:tcBorders>
            <w:noWrap w:val="0"/>
            <w:vAlign w:val="center"/>
          </w:tcPr>
          <w:p>
            <w:pPr>
              <w:widowControl/>
              <w:jc w:val="left"/>
              <w:rPr>
                <w:rFonts w:hint="eastAsia" w:ascii="仿宋" w:hAnsi="仿宋" w:eastAsia="仿宋" w:cs="仿宋"/>
                <w:b/>
                <w:bCs/>
                <w:color w:val="000000"/>
                <w:kern w:val="0"/>
                <w:sz w:val="24"/>
              </w:rPr>
            </w:pPr>
          </w:p>
        </w:tc>
      </w:tr>
      <w:tr>
        <w:trPr>
          <w:trHeight w:val="609" w:hRule="atLeast"/>
        </w:trPr>
        <w:tc>
          <w:tcPr>
            <w:tcW w:w="2108" w:type="dxa"/>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行政规范性文件</w:t>
            </w:r>
          </w:p>
        </w:tc>
        <w:tc>
          <w:tcPr>
            <w:tcW w:w="1756"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是</w:t>
            </w: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rPr>
              <w:t xml:space="preserve">   否□</w:t>
            </w:r>
            <w:bookmarkStart w:id="0" w:name="_GoBack"/>
            <w:bookmarkEnd w:id="0"/>
          </w:p>
        </w:tc>
        <w:tc>
          <w:tcPr>
            <w:tcW w:w="11074" w:type="dxa"/>
            <w:gridSpan w:val="12"/>
            <w:tcBorders>
              <w:top w:val="single" w:color="auto" w:sz="4" w:space="0"/>
              <w:left w:val="single" w:color="auto" w:sz="4" w:space="0"/>
              <w:bottom w:val="single" w:color="auto" w:sz="12" w:space="0"/>
              <w:right w:val="single" w:color="auto" w:sz="12" w:space="0"/>
            </w:tcBorders>
            <w:noWrap w:val="0"/>
            <w:vAlign w:val="center"/>
          </w:tcPr>
          <w:p>
            <w:pPr>
              <w:widowControl/>
              <w:jc w:val="left"/>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rPr>
              <w:t>自我审查结论：</w:t>
            </w:r>
            <w:r>
              <w:rPr>
                <w:rFonts w:hint="eastAsia" w:ascii="仿宋" w:hAnsi="仿宋" w:eastAsia="仿宋" w:cs="仿宋"/>
                <w:b/>
                <w:bCs/>
                <w:color w:val="000000"/>
                <w:kern w:val="0"/>
                <w:sz w:val="24"/>
                <w:lang w:val="en-US" w:eastAsia="zh-CN"/>
              </w:rPr>
              <w:t xml:space="preserve"> </w:t>
            </w:r>
          </w:p>
        </w:tc>
      </w:tr>
      <w:tr>
        <w:tblPrEx>
          <w:tblCellMar>
            <w:top w:w="0" w:type="dxa"/>
            <w:left w:w="108" w:type="dxa"/>
            <w:bottom w:w="0" w:type="dxa"/>
            <w:right w:w="108" w:type="dxa"/>
          </w:tblCellMar>
        </w:tblPrEx>
        <w:trPr>
          <w:trHeight w:val="745" w:hRule="exact"/>
        </w:trPr>
        <w:tc>
          <w:tcPr>
            <w:tcW w:w="2108" w:type="dxa"/>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b/>
                <w:bCs/>
                <w:color w:val="000000"/>
                <w:kern w:val="0"/>
                <w:sz w:val="24"/>
              </w:rPr>
            </w:pPr>
            <w:r>
              <w:rPr>
                <w:rFonts w:hint="eastAsia" w:ascii="仿宋" w:hAnsi="仿宋" w:eastAsia="仿宋"/>
                <w:b/>
                <w:bCs/>
                <w:color w:val="000000"/>
                <w:kern w:val="0"/>
                <w:sz w:val="24"/>
              </w:rPr>
              <w:t>征求意见情况</w:t>
            </w:r>
          </w:p>
        </w:tc>
        <w:tc>
          <w:tcPr>
            <w:tcW w:w="2458" w:type="dxa"/>
            <w:gridSpan w:val="2"/>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市场准入和退出</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标准</w:t>
            </w:r>
          </w:p>
        </w:tc>
        <w:tc>
          <w:tcPr>
            <w:tcW w:w="2812" w:type="dxa"/>
            <w:gridSpan w:val="3"/>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商品和要素自由流动</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标准</w:t>
            </w:r>
          </w:p>
        </w:tc>
        <w:tc>
          <w:tcPr>
            <w:tcW w:w="2636" w:type="dxa"/>
            <w:gridSpan w:val="3"/>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影响生产经营成本</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标准</w:t>
            </w:r>
          </w:p>
        </w:tc>
        <w:tc>
          <w:tcPr>
            <w:tcW w:w="2463" w:type="dxa"/>
            <w:gridSpan w:val="2"/>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影响生产经营行为</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标准</w:t>
            </w:r>
          </w:p>
        </w:tc>
        <w:tc>
          <w:tcPr>
            <w:tcW w:w="2461" w:type="dxa"/>
            <w:gridSpan w:val="3"/>
            <w:tcBorders>
              <w:top w:val="single" w:color="auto" w:sz="12" w:space="0"/>
              <w:left w:val="single" w:color="auto" w:sz="12" w:space="0"/>
              <w:bottom w:val="single" w:color="auto" w:sz="12"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例外规定</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（如有，另页附理由）</w:t>
            </w:r>
          </w:p>
        </w:tc>
      </w:tr>
      <w:tr>
        <w:tblPrEx>
          <w:tblCellMar>
            <w:top w:w="0" w:type="dxa"/>
            <w:left w:w="108" w:type="dxa"/>
            <w:bottom w:w="0" w:type="dxa"/>
            <w:right w:w="108" w:type="dxa"/>
          </w:tblCellMar>
        </w:tblPrEx>
        <w:trPr>
          <w:trHeight w:val="745" w:hRule="exact"/>
        </w:trPr>
        <w:tc>
          <w:tcPr>
            <w:tcW w:w="2108" w:type="dxa"/>
            <w:vMerge w:val="restart"/>
            <w:tcBorders>
              <w:top w:val="nil"/>
              <w:left w:val="single" w:color="auto" w:sz="12" w:space="0"/>
              <w:right w:val="single" w:color="auto" w:sz="12" w:space="0"/>
            </w:tcBorders>
            <w:noWrap w:val="0"/>
            <w:vAlign w:val="center"/>
          </w:tcPr>
          <w:p>
            <w:pPr>
              <w:widowControl/>
              <w:spacing w:line="300" w:lineRule="exact"/>
              <w:jc w:val="center"/>
              <w:rPr>
                <w:rFonts w:hint="default" w:ascii="仿宋" w:hAnsi="仿宋" w:eastAsia="仿宋"/>
                <w:b/>
                <w:bCs/>
                <w:color w:val="000000"/>
                <w:kern w:val="0"/>
                <w:sz w:val="24"/>
                <w:lang w:val="en-US" w:eastAsia="zh-CN"/>
              </w:rPr>
            </w:pPr>
          </w:p>
        </w:tc>
        <w:tc>
          <w:tcPr>
            <w:tcW w:w="1756" w:type="dxa"/>
            <w:tcBorders>
              <w:top w:val="nil"/>
              <w:left w:val="single" w:color="auto" w:sz="12" w:space="0"/>
              <w:bottom w:val="single" w:color="auto" w:sz="4" w:space="0"/>
              <w:right w:val="single" w:color="auto" w:sz="4"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细化标准</w:t>
            </w:r>
          </w:p>
        </w:tc>
        <w:tc>
          <w:tcPr>
            <w:tcW w:w="702" w:type="dxa"/>
            <w:tcBorders>
              <w:top w:val="nil"/>
              <w:left w:val="nil"/>
              <w:bottom w:val="single" w:color="auto" w:sz="4" w:space="0"/>
              <w:right w:val="single" w:color="auto" w:sz="12"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是否违反</w:t>
            </w:r>
          </w:p>
        </w:tc>
        <w:tc>
          <w:tcPr>
            <w:tcW w:w="2109" w:type="dxa"/>
            <w:tcBorders>
              <w:top w:val="nil"/>
              <w:left w:val="single" w:color="auto" w:sz="12" w:space="0"/>
              <w:bottom w:val="single" w:color="auto" w:sz="4" w:space="0"/>
              <w:right w:val="single" w:color="auto" w:sz="4"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细化标准</w:t>
            </w:r>
          </w:p>
        </w:tc>
        <w:tc>
          <w:tcPr>
            <w:tcW w:w="703" w:type="dxa"/>
            <w:gridSpan w:val="2"/>
            <w:tcBorders>
              <w:top w:val="nil"/>
              <w:left w:val="nil"/>
              <w:bottom w:val="single" w:color="auto" w:sz="4" w:space="0"/>
              <w:right w:val="single" w:color="auto" w:sz="12" w:space="0"/>
            </w:tcBorders>
            <w:noWrap w:val="0"/>
            <w:vAlign w:val="center"/>
          </w:tcPr>
          <w:p>
            <w:pPr>
              <w:widowControl/>
              <w:spacing w:line="300" w:lineRule="exac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是否</w:t>
            </w:r>
          </w:p>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违反</w:t>
            </w:r>
          </w:p>
        </w:tc>
        <w:tc>
          <w:tcPr>
            <w:tcW w:w="1933" w:type="dxa"/>
            <w:gridSpan w:val="2"/>
            <w:tcBorders>
              <w:top w:val="nil"/>
              <w:left w:val="single" w:color="auto" w:sz="12" w:space="0"/>
              <w:bottom w:val="single" w:color="auto" w:sz="4" w:space="0"/>
              <w:right w:val="single" w:color="auto" w:sz="4"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细化标准</w:t>
            </w:r>
          </w:p>
        </w:tc>
        <w:tc>
          <w:tcPr>
            <w:tcW w:w="703" w:type="dxa"/>
            <w:tcBorders>
              <w:top w:val="nil"/>
              <w:left w:val="nil"/>
              <w:bottom w:val="single" w:color="auto" w:sz="4" w:space="0"/>
              <w:right w:val="single" w:color="auto" w:sz="12"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是否违反</w:t>
            </w:r>
          </w:p>
        </w:tc>
        <w:tc>
          <w:tcPr>
            <w:tcW w:w="1761" w:type="dxa"/>
            <w:tcBorders>
              <w:top w:val="nil"/>
              <w:left w:val="single" w:color="auto" w:sz="12" w:space="0"/>
              <w:bottom w:val="single" w:color="auto" w:sz="4" w:space="0"/>
              <w:right w:val="single" w:color="auto" w:sz="4"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细化标准</w:t>
            </w:r>
          </w:p>
        </w:tc>
        <w:tc>
          <w:tcPr>
            <w:tcW w:w="702" w:type="dxa"/>
            <w:tcBorders>
              <w:top w:val="nil"/>
              <w:left w:val="nil"/>
              <w:bottom w:val="single" w:color="auto" w:sz="4" w:space="0"/>
              <w:right w:val="single" w:color="auto" w:sz="12"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是否违反</w:t>
            </w:r>
          </w:p>
        </w:tc>
        <w:tc>
          <w:tcPr>
            <w:tcW w:w="1757" w:type="dxa"/>
            <w:gridSpan w:val="2"/>
            <w:tcBorders>
              <w:top w:val="nil"/>
              <w:left w:val="single" w:color="auto" w:sz="12" w:space="0"/>
              <w:bottom w:val="single" w:color="auto" w:sz="4" w:space="0"/>
              <w:right w:val="single" w:color="auto" w:sz="4"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细化标准</w:t>
            </w:r>
          </w:p>
        </w:tc>
        <w:tc>
          <w:tcPr>
            <w:tcW w:w="704" w:type="dxa"/>
            <w:tcBorders>
              <w:top w:val="nil"/>
              <w:left w:val="nil"/>
              <w:bottom w:val="single" w:color="auto" w:sz="4" w:space="0"/>
              <w:right w:val="single" w:color="auto" w:sz="12" w:space="0"/>
            </w:tcBorders>
            <w:noWrap w:val="0"/>
            <w:vAlign w:val="center"/>
          </w:tcPr>
          <w:p>
            <w:pPr>
              <w:widowControl/>
              <w:spacing w:line="300" w:lineRule="exact"/>
              <w:jc w:val="center"/>
              <w:rPr>
                <w:rFonts w:ascii="仿宋" w:hAnsi="仿宋" w:eastAsia="仿宋"/>
                <w:b/>
                <w:bCs/>
                <w:color w:val="000000"/>
                <w:kern w:val="0"/>
                <w:sz w:val="24"/>
              </w:rPr>
            </w:pPr>
            <w:r>
              <w:rPr>
                <w:rFonts w:hint="eastAsia" w:ascii="仿宋" w:hAnsi="仿宋" w:eastAsia="仿宋" w:cs="仿宋"/>
                <w:b/>
                <w:bCs/>
                <w:color w:val="000000"/>
                <w:kern w:val="0"/>
                <w:sz w:val="24"/>
              </w:rPr>
              <w:t>是否符合</w:t>
            </w:r>
          </w:p>
        </w:tc>
      </w:tr>
      <w:tr>
        <w:tblPrEx>
          <w:tblCellMar>
            <w:top w:w="0" w:type="dxa"/>
            <w:left w:w="108" w:type="dxa"/>
            <w:bottom w:w="0" w:type="dxa"/>
            <w:right w:w="108" w:type="dxa"/>
          </w:tblCellMar>
        </w:tblPrEx>
        <w:trPr>
          <w:trHeight w:val="911" w:hRule="atLeast"/>
        </w:trPr>
        <w:tc>
          <w:tcPr>
            <w:tcW w:w="2108" w:type="dxa"/>
            <w:vMerge w:val="continue"/>
            <w:tcBorders>
              <w:left w:val="single" w:color="auto" w:sz="12" w:space="0"/>
              <w:right w:val="single" w:color="auto" w:sz="12" w:space="0"/>
            </w:tcBorders>
            <w:noWrap w:val="0"/>
            <w:vAlign w:val="center"/>
          </w:tcPr>
          <w:p>
            <w:pPr>
              <w:widowControl/>
              <w:spacing w:line="200" w:lineRule="exact"/>
              <w:rPr>
                <w:rFonts w:ascii="仿宋" w:hAnsi="仿宋" w:eastAsia="仿宋" w:cs="仿宋"/>
                <w:color w:val="000000"/>
                <w:kern w:val="0"/>
                <w:sz w:val="20"/>
                <w:szCs w:val="20"/>
              </w:rPr>
            </w:pPr>
          </w:p>
        </w:tc>
        <w:tc>
          <w:tcPr>
            <w:tcW w:w="1756"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s="仿宋"/>
                <w:color w:val="000000"/>
                <w:kern w:val="0"/>
                <w:sz w:val="20"/>
                <w:szCs w:val="20"/>
              </w:rPr>
            </w:pPr>
            <w:r>
              <w:rPr>
                <w:rFonts w:hint="eastAsia" w:ascii="仿宋" w:hAnsi="仿宋" w:eastAsia="仿宋" w:cs="仿宋"/>
                <w:color w:val="000000"/>
                <w:kern w:val="0"/>
                <w:sz w:val="20"/>
                <w:szCs w:val="20"/>
              </w:rPr>
              <w:t>不得设置不合理和歧视性的准入和退出条件</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2109"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不得对外地和进口商品、服务实行歧视性价格和歧视性补贴政策</w:t>
            </w:r>
          </w:p>
        </w:tc>
        <w:tc>
          <w:tcPr>
            <w:tcW w:w="703" w:type="dxa"/>
            <w:gridSpan w:val="2"/>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933"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不得违法给予特定经营者优惠政策</w:t>
            </w:r>
          </w:p>
        </w:tc>
        <w:tc>
          <w:tcPr>
            <w:tcW w:w="703"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61"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不得强制经营者从事《中华人民共和国反垄断法》规定的垄断行为</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57"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维护国家经济安全、文化安全或者涉及国防建设的</w:t>
            </w:r>
          </w:p>
        </w:tc>
        <w:tc>
          <w:tcPr>
            <w:tcW w:w="704" w:type="dxa"/>
            <w:tcBorders>
              <w:top w:val="nil"/>
              <w:left w:val="nil"/>
              <w:bottom w:val="single" w:color="auto" w:sz="4" w:space="0"/>
              <w:right w:val="single" w:color="auto" w:sz="12" w:space="0"/>
            </w:tcBorders>
            <w:noWrap w:val="0"/>
            <w:vAlign w:val="center"/>
          </w:tcPr>
          <w:p>
            <w:pPr>
              <w:widowControl/>
              <w:jc w:val="left"/>
              <w:rPr>
                <w:rFonts w:hint="eastAsia" w:ascii="仿宋" w:hAnsi="仿宋" w:eastAsia="仿宋"/>
                <w:color w:val="000000"/>
                <w:kern w:val="0"/>
                <w:sz w:val="20"/>
                <w:szCs w:val="20"/>
                <w:lang w:val="en-US" w:eastAsia="zh-CN"/>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1162" w:hRule="atLeast"/>
        </w:trPr>
        <w:tc>
          <w:tcPr>
            <w:tcW w:w="2108" w:type="dxa"/>
            <w:vMerge w:val="continue"/>
            <w:tcBorders>
              <w:left w:val="single" w:color="auto" w:sz="12" w:space="0"/>
              <w:right w:val="single" w:color="auto" w:sz="12" w:space="0"/>
            </w:tcBorders>
            <w:noWrap w:val="0"/>
            <w:vAlign w:val="center"/>
          </w:tcPr>
          <w:p>
            <w:pPr>
              <w:widowControl/>
              <w:spacing w:line="200" w:lineRule="exact"/>
              <w:jc w:val="left"/>
              <w:rPr>
                <w:rFonts w:ascii="仿宋" w:hAnsi="仿宋" w:eastAsia="仿宋" w:cs="仿宋"/>
                <w:color w:val="000000"/>
                <w:kern w:val="0"/>
                <w:sz w:val="20"/>
                <w:szCs w:val="20"/>
              </w:rPr>
            </w:pPr>
          </w:p>
        </w:tc>
        <w:tc>
          <w:tcPr>
            <w:tcW w:w="1756"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s="仿宋"/>
                <w:color w:val="000000"/>
                <w:kern w:val="0"/>
                <w:sz w:val="20"/>
                <w:szCs w:val="20"/>
              </w:rPr>
            </w:pPr>
            <w:r>
              <w:rPr>
                <w:rFonts w:hint="eastAsia" w:ascii="仿宋" w:hAnsi="仿宋" w:eastAsia="仿宋" w:cs="仿宋"/>
                <w:color w:val="000000"/>
                <w:kern w:val="0"/>
                <w:sz w:val="20"/>
                <w:szCs w:val="20"/>
              </w:rPr>
              <w:t>公布特许经营权目录清单，且未经公平竞争，不得授予经营者特许经营权</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2109"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不得限制外地和进口商品、服务进入本地市场或者阻碍本地商品运出、服务输出</w:t>
            </w:r>
          </w:p>
        </w:tc>
        <w:tc>
          <w:tcPr>
            <w:tcW w:w="703" w:type="dxa"/>
            <w:gridSpan w:val="2"/>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933"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安排财政支出一般不得与企业缴纳的税收或非税收入挂钩</w:t>
            </w:r>
          </w:p>
        </w:tc>
        <w:tc>
          <w:tcPr>
            <w:tcW w:w="703"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61"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不得违法披露或者要求经营者披露生产经营敏感信息，为经营者从事垄断行为提供便利条件</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57"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为实现扶贫开发、救灾救助等社会保障目的的</w:t>
            </w:r>
          </w:p>
        </w:tc>
        <w:tc>
          <w:tcPr>
            <w:tcW w:w="704" w:type="dxa"/>
            <w:tcBorders>
              <w:top w:val="nil"/>
              <w:left w:val="nil"/>
              <w:bottom w:val="single" w:color="auto" w:sz="4" w:space="0"/>
              <w:right w:val="single" w:color="auto" w:sz="12" w:space="0"/>
            </w:tcBorders>
            <w:noWrap w:val="0"/>
            <w:vAlign w:val="center"/>
          </w:tcPr>
          <w:p>
            <w:pPr>
              <w:widowControl/>
              <w:jc w:val="left"/>
              <w:rPr>
                <w:rFonts w:hint="eastAsia" w:ascii="仿宋" w:hAnsi="仿宋" w:eastAsia="仿宋"/>
                <w:color w:val="000000"/>
                <w:kern w:val="0"/>
                <w:sz w:val="20"/>
                <w:szCs w:val="20"/>
                <w:lang w:val="en-US" w:eastAsia="zh-CN"/>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867" w:hRule="atLeast"/>
        </w:trPr>
        <w:tc>
          <w:tcPr>
            <w:tcW w:w="2108" w:type="dxa"/>
            <w:vMerge w:val="continue"/>
            <w:tcBorders>
              <w:left w:val="single" w:color="auto" w:sz="12" w:space="0"/>
              <w:right w:val="single" w:color="auto" w:sz="12" w:space="0"/>
            </w:tcBorders>
            <w:noWrap w:val="0"/>
            <w:vAlign w:val="center"/>
          </w:tcPr>
          <w:p>
            <w:pPr>
              <w:widowControl/>
              <w:spacing w:line="200" w:lineRule="exact"/>
              <w:jc w:val="left"/>
              <w:rPr>
                <w:rFonts w:ascii="仿宋" w:hAnsi="仿宋" w:eastAsia="仿宋" w:cs="仿宋"/>
                <w:color w:val="000000"/>
                <w:kern w:val="0"/>
                <w:sz w:val="20"/>
                <w:szCs w:val="20"/>
              </w:rPr>
            </w:pPr>
          </w:p>
        </w:tc>
        <w:tc>
          <w:tcPr>
            <w:tcW w:w="1756"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s="仿宋"/>
                <w:color w:val="000000"/>
                <w:kern w:val="0"/>
                <w:sz w:val="20"/>
                <w:szCs w:val="20"/>
              </w:rPr>
            </w:pPr>
            <w:r>
              <w:rPr>
                <w:rFonts w:hint="eastAsia" w:ascii="仿宋" w:hAnsi="仿宋" w:eastAsia="仿宋" w:cs="仿宋"/>
                <w:color w:val="000000"/>
                <w:kern w:val="0"/>
                <w:sz w:val="20"/>
                <w:szCs w:val="20"/>
              </w:rPr>
              <w:t>不得限定经营、购买、使用特定经营者提供的商品和服务</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2109"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不得排斥或者限制外地经营者参加本地招标投标活动</w:t>
            </w:r>
          </w:p>
        </w:tc>
        <w:tc>
          <w:tcPr>
            <w:tcW w:w="703" w:type="dxa"/>
            <w:gridSpan w:val="2"/>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933"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不得违法免除特定经营者需要缴纳的社会保险费用</w:t>
            </w:r>
          </w:p>
        </w:tc>
        <w:tc>
          <w:tcPr>
            <w:tcW w:w="703"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61"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不得超越定价权限进行政府定价</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57" w:type="dxa"/>
            <w:gridSpan w:val="2"/>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为实现节约能源资源、保护生态环境等社会公共利益的</w:t>
            </w:r>
          </w:p>
        </w:tc>
        <w:tc>
          <w:tcPr>
            <w:tcW w:w="704" w:type="dxa"/>
            <w:tcBorders>
              <w:top w:val="nil"/>
              <w:left w:val="nil"/>
              <w:bottom w:val="single" w:color="auto" w:sz="4" w:space="0"/>
              <w:right w:val="single" w:color="auto" w:sz="12" w:space="0"/>
            </w:tcBorders>
            <w:noWrap w:val="0"/>
            <w:vAlign w:val="center"/>
          </w:tcPr>
          <w:p>
            <w:pPr>
              <w:widowControl/>
              <w:jc w:val="left"/>
              <w:rPr>
                <w:rFonts w:ascii="仿宋" w:hAnsi="仿宋" w:eastAsia="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911" w:hRule="atLeast"/>
        </w:trPr>
        <w:tc>
          <w:tcPr>
            <w:tcW w:w="2108" w:type="dxa"/>
            <w:vMerge w:val="continue"/>
            <w:tcBorders>
              <w:left w:val="single" w:color="auto" w:sz="12" w:space="0"/>
              <w:right w:val="single" w:color="auto" w:sz="12" w:space="0"/>
            </w:tcBorders>
            <w:noWrap w:val="0"/>
            <w:vAlign w:val="center"/>
          </w:tcPr>
          <w:p>
            <w:pPr>
              <w:widowControl/>
              <w:spacing w:line="200" w:lineRule="exact"/>
              <w:jc w:val="left"/>
              <w:rPr>
                <w:rFonts w:ascii="仿宋" w:hAnsi="仿宋" w:eastAsia="仿宋" w:cs="仿宋"/>
                <w:color w:val="000000"/>
                <w:kern w:val="0"/>
                <w:sz w:val="20"/>
                <w:szCs w:val="20"/>
              </w:rPr>
            </w:pPr>
          </w:p>
        </w:tc>
        <w:tc>
          <w:tcPr>
            <w:tcW w:w="1756"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s="仿宋"/>
                <w:color w:val="000000"/>
                <w:kern w:val="0"/>
                <w:sz w:val="20"/>
                <w:szCs w:val="20"/>
              </w:rPr>
            </w:pPr>
            <w:r>
              <w:rPr>
                <w:rFonts w:hint="eastAsia" w:ascii="仿宋" w:hAnsi="仿宋" w:eastAsia="仿宋" w:cs="仿宋"/>
                <w:color w:val="000000"/>
                <w:kern w:val="0"/>
                <w:sz w:val="20"/>
                <w:szCs w:val="20"/>
              </w:rPr>
              <w:t>不得限定没有法规依据的审批或事前备案程序</w:t>
            </w:r>
          </w:p>
        </w:tc>
        <w:tc>
          <w:tcPr>
            <w:tcW w:w="702" w:type="dxa"/>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2109" w:type="dxa"/>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不得排斥、限制或者强制外地经营者在本地投资或者设立分支机构</w:t>
            </w:r>
          </w:p>
        </w:tc>
        <w:tc>
          <w:tcPr>
            <w:tcW w:w="703" w:type="dxa"/>
            <w:gridSpan w:val="2"/>
            <w:tcBorders>
              <w:top w:val="nil"/>
              <w:left w:val="nil"/>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933" w:type="dxa"/>
            <w:gridSpan w:val="2"/>
            <w:vMerge w:val="restart"/>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不得在法律规定之外要求经营者提供或者扣留经营者各类保证金</w:t>
            </w:r>
          </w:p>
        </w:tc>
        <w:tc>
          <w:tcPr>
            <w:tcW w:w="703" w:type="dxa"/>
            <w:vMerge w:val="restart"/>
            <w:tcBorders>
              <w:top w:val="nil"/>
              <w:left w:val="single" w:color="auto" w:sz="4" w:space="0"/>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61" w:type="dxa"/>
            <w:vMerge w:val="restart"/>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不得违法干预实行市场调节价的商品和服务的价格水平</w:t>
            </w:r>
          </w:p>
        </w:tc>
        <w:tc>
          <w:tcPr>
            <w:tcW w:w="702" w:type="dxa"/>
            <w:vMerge w:val="restart"/>
            <w:tcBorders>
              <w:top w:val="nil"/>
              <w:left w:val="single" w:color="auto" w:sz="4" w:space="0"/>
              <w:bottom w:val="single" w:color="auto" w:sz="4"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757" w:type="dxa"/>
            <w:gridSpan w:val="2"/>
            <w:vMerge w:val="restart"/>
            <w:tcBorders>
              <w:top w:val="nil"/>
              <w:left w:val="single" w:color="auto" w:sz="12" w:space="0"/>
              <w:bottom w:val="single" w:color="auto" w:sz="4"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法律、行政法规规定的其他情形</w:t>
            </w:r>
          </w:p>
        </w:tc>
        <w:tc>
          <w:tcPr>
            <w:tcW w:w="704" w:type="dxa"/>
            <w:vMerge w:val="restart"/>
            <w:tcBorders>
              <w:top w:val="nil"/>
              <w:left w:val="single" w:color="auto" w:sz="4" w:space="0"/>
              <w:bottom w:val="single" w:color="auto" w:sz="4" w:space="0"/>
              <w:right w:val="single" w:color="auto" w:sz="12" w:space="0"/>
            </w:tcBorders>
            <w:noWrap w:val="0"/>
            <w:vAlign w:val="center"/>
          </w:tcPr>
          <w:p>
            <w:pPr>
              <w:widowControl/>
              <w:jc w:val="left"/>
              <w:rPr>
                <w:rFonts w:ascii="仿宋" w:hAnsi="仿宋" w:eastAsia="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1085" w:hRule="atLeast"/>
        </w:trPr>
        <w:tc>
          <w:tcPr>
            <w:tcW w:w="2108" w:type="dxa"/>
            <w:vMerge w:val="continue"/>
            <w:tcBorders>
              <w:left w:val="single" w:color="auto" w:sz="12" w:space="0"/>
              <w:bottom w:val="single" w:color="auto" w:sz="12" w:space="0"/>
              <w:right w:val="single" w:color="auto" w:sz="12" w:space="0"/>
            </w:tcBorders>
            <w:noWrap w:val="0"/>
            <w:vAlign w:val="center"/>
          </w:tcPr>
          <w:p>
            <w:pPr>
              <w:widowControl/>
              <w:spacing w:line="200" w:lineRule="exact"/>
              <w:jc w:val="left"/>
              <w:rPr>
                <w:rFonts w:ascii="仿宋" w:hAnsi="仿宋" w:eastAsia="仿宋"/>
                <w:color w:val="000000"/>
                <w:kern w:val="0"/>
                <w:sz w:val="28"/>
                <w:szCs w:val="28"/>
              </w:rPr>
            </w:pPr>
          </w:p>
        </w:tc>
        <w:tc>
          <w:tcPr>
            <w:tcW w:w="1756" w:type="dxa"/>
            <w:tcBorders>
              <w:top w:val="nil"/>
              <w:left w:val="single" w:color="auto" w:sz="12" w:space="0"/>
              <w:bottom w:val="single" w:color="auto" w:sz="12"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不得对市场准入负面清单以外的行业、领域、业务等设置审批程序</w:t>
            </w:r>
          </w:p>
        </w:tc>
        <w:tc>
          <w:tcPr>
            <w:tcW w:w="702" w:type="dxa"/>
            <w:tcBorders>
              <w:top w:val="nil"/>
              <w:left w:val="nil"/>
              <w:bottom w:val="single" w:color="auto" w:sz="12"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2109" w:type="dxa"/>
            <w:tcBorders>
              <w:top w:val="nil"/>
              <w:left w:val="single" w:color="auto" w:sz="12" w:space="0"/>
              <w:bottom w:val="single" w:color="auto" w:sz="12" w:space="0"/>
              <w:right w:val="single" w:color="auto" w:sz="4" w:space="0"/>
            </w:tcBorders>
            <w:noWrap w:val="0"/>
            <w:vAlign w:val="center"/>
          </w:tcPr>
          <w:p>
            <w:pPr>
              <w:widowControl/>
              <w:spacing w:line="200" w:lineRule="exact"/>
              <w:rPr>
                <w:rFonts w:ascii="仿宋" w:hAnsi="仿宋" w:eastAsia="仿宋"/>
                <w:color w:val="000000"/>
                <w:kern w:val="0"/>
                <w:sz w:val="20"/>
                <w:szCs w:val="20"/>
              </w:rPr>
            </w:pPr>
            <w:r>
              <w:rPr>
                <w:rFonts w:hint="eastAsia" w:ascii="仿宋" w:hAnsi="仿宋" w:eastAsia="仿宋" w:cs="仿宋"/>
                <w:color w:val="000000"/>
                <w:kern w:val="0"/>
                <w:sz w:val="20"/>
                <w:szCs w:val="20"/>
              </w:rPr>
              <w:t>不得对外地经营者在本地的投资或者设立的分支机构实行歧视性待遇，侵害其合法权益</w:t>
            </w:r>
          </w:p>
        </w:tc>
        <w:tc>
          <w:tcPr>
            <w:tcW w:w="703" w:type="dxa"/>
            <w:gridSpan w:val="2"/>
            <w:tcBorders>
              <w:top w:val="nil"/>
              <w:left w:val="nil"/>
              <w:bottom w:val="single" w:color="auto" w:sz="12" w:space="0"/>
              <w:right w:val="single" w:color="auto" w:sz="12" w:space="0"/>
            </w:tcBorders>
            <w:noWrap w:val="0"/>
            <w:vAlign w:val="center"/>
          </w:tcPr>
          <w:p>
            <w:pPr>
              <w:widowControl/>
              <w:spacing w:line="200" w:lineRule="exact"/>
              <w:jc w:val="left"/>
              <w:rPr>
                <w:rFonts w:hint="eastAsia" w:ascii="仿宋" w:hAnsi="仿宋" w:eastAsia="仿宋"/>
                <w:color w:val="000000"/>
                <w:kern w:val="0"/>
                <w:sz w:val="20"/>
                <w:szCs w:val="20"/>
                <w:lang w:val="en-US" w:eastAsia="zh-CN"/>
              </w:rPr>
            </w:pPr>
          </w:p>
        </w:tc>
        <w:tc>
          <w:tcPr>
            <w:tcW w:w="1933" w:type="dxa"/>
            <w:gridSpan w:val="2"/>
            <w:vMerge w:val="continue"/>
            <w:tcBorders>
              <w:top w:val="nil"/>
              <w:left w:val="single" w:color="auto" w:sz="12" w:space="0"/>
              <w:bottom w:val="single" w:color="auto" w:sz="12" w:space="0"/>
              <w:right w:val="single" w:color="auto" w:sz="4" w:space="0"/>
            </w:tcBorders>
            <w:noWrap w:val="0"/>
            <w:vAlign w:val="center"/>
          </w:tcPr>
          <w:p>
            <w:pPr>
              <w:widowControl/>
              <w:jc w:val="left"/>
              <w:rPr>
                <w:rFonts w:ascii="仿宋" w:hAnsi="仿宋" w:eastAsia="仿宋"/>
                <w:color w:val="000000"/>
                <w:kern w:val="0"/>
                <w:sz w:val="20"/>
                <w:szCs w:val="20"/>
              </w:rPr>
            </w:pPr>
          </w:p>
        </w:tc>
        <w:tc>
          <w:tcPr>
            <w:tcW w:w="703" w:type="dxa"/>
            <w:vMerge w:val="continue"/>
            <w:tcBorders>
              <w:top w:val="nil"/>
              <w:left w:val="single" w:color="auto" w:sz="4" w:space="0"/>
              <w:bottom w:val="single" w:color="auto" w:sz="12" w:space="0"/>
              <w:right w:val="single" w:color="auto" w:sz="12" w:space="0"/>
            </w:tcBorders>
            <w:noWrap w:val="0"/>
            <w:vAlign w:val="center"/>
          </w:tcPr>
          <w:p>
            <w:pPr>
              <w:widowControl/>
              <w:jc w:val="left"/>
              <w:rPr>
                <w:rFonts w:ascii="仿宋" w:hAnsi="仿宋" w:eastAsia="仿宋"/>
                <w:color w:val="000000"/>
                <w:kern w:val="0"/>
                <w:sz w:val="20"/>
                <w:szCs w:val="20"/>
              </w:rPr>
            </w:pPr>
          </w:p>
        </w:tc>
        <w:tc>
          <w:tcPr>
            <w:tcW w:w="1761" w:type="dxa"/>
            <w:vMerge w:val="continue"/>
            <w:tcBorders>
              <w:top w:val="nil"/>
              <w:left w:val="single" w:color="auto" w:sz="12" w:space="0"/>
              <w:bottom w:val="single" w:color="auto" w:sz="12" w:space="0"/>
              <w:right w:val="single" w:color="auto" w:sz="4" w:space="0"/>
            </w:tcBorders>
            <w:noWrap w:val="0"/>
            <w:vAlign w:val="center"/>
          </w:tcPr>
          <w:p>
            <w:pPr>
              <w:widowControl/>
              <w:jc w:val="left"/>
              <w:rPr>
                <w:rFonts w:ascii="仿宋" w:hAnsi="仿宋" w:eastAsia="仿宋"/>
                <w:color w:val="000000"/>
                <w:kern w:val="0"/>
                <w:sz w:val="20"/>
                <w:szCs w:val="20"/>
              </w:rPr>
            </w:pPr>
          </w:p>
        </w:tc>
        <w:tc>
          <w:tcPr>
            <w:tcW w:w="702" w:type="dxa"/>
            <w:vMerge w:val="continue"/>
            <w:tcBorders>
              <w:top w:val="nil"/>
              <w:left w:val="single" w:color="auto" w:sz="4" w:space="0"/>
              <w:bottom w:val="single" w:color="auto" w:sz="12" w:space="0"/>
              <w:right w:val="single" w:color="auto" w:sz="12" w:space="0"/>
            </w:tcBorders>
            <w:noWrap w:val="0"/>
            <w:vAlign w:val="center"/>
          </w:tcPr>
          <w:p>
            <w:pPr>
              <w:widowControl/>
              <w:jc w:val="left"/>
              <w:rPr>
                <w:rFonts w:ascii="仿宋" w:hAnsi="仿宋" w:eastAsia="仿宋"/>
                <w:color w:val="000000"/>
                <w:kern w:val="0"/>
                <w:sz w:val="20"/>
                <w:szCs w:val="20"/>
              </w:rPr>
            </w:pPr>
          </w:p>
        </w:tc>
        <w:tc>
          <w:tcPr>
            <w:tcW w:w="1757" w:type="dxa"/>
            <w:gridSpan w:val="2"/>
            <w:vMerge w:val="continue"/>
            <w:tcBorders>
              <w:top w:val="nil"/>
              <w:left w:val="single" w:color="auto" w:sz="12" w:space="0"/>
              <w:bottom w:val="single" w:color="auto" w:sz="12" w:space="0"/>
              <w:right w:val="single" w:color="auto" w:sz="4" w:space="0"/>
            </w:tcBorders>
            <w:noWrap w:val="0"/>
            <w:vAlign w:val="center"/>
          </w:tcPr>
          <w:p>
            <w:pPr>
              <w:widowControl/>
              <w:jc w:val="left"/>
              <w:rPr>
                <w:rFonts w:ascii="仿宋" w:hAnsi="仿宋" w:eastAsia="仿宋"/>
                <w:color w:val="000000"/>
                <w:kern w:val="0"/>
                <w:sz w:val="20"/>
                <w:szCs w:val="20"/>
              </w:rPr>
            </w:pPr>
          </w:p>
        </w:tc>
        <w:tc>
          <w:tcPr>
            <w:tcW w:w="704" w:type="dxa"/>
            <w:vMerge w:val="continue"/>
            <w:tcBorders>
              <w:top w:val="nil"/>
              <w:left w:val="single" w:color="auto" w:sz="4" w:space="0"/>
              <w:bottom w:val="single" w:color="auto" w:sz="12" w:space="0"/>
              <w:right w:val="single" w:color="auto" w:sz="12" w:space="0"/>
            </w:tcBorders>
            <w:noWrap w:val="0"/>
            <w:vAlign w:val="center"/>
          </w:tcPr>
          <w:p>
            <w:pPr>
              <w:widowControl/>
              <w:jc w:val="left"/>
              <w:rPr>
                <w:rFonts w:ascii="仿宋" w:hAnsi="仿宋" w:eastAsia="仿宋"/>
                <w:color w:val="000000"/>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华文中宋"/>
          <w:color w:val="000000"/>
          <w:kern w:val="0"/>
          <w:sz w:val="24"/>
        </w:rPr>
      </w:pPr>
      <w:r>
        <w:rPr>
          <w:rFonts w:hint="eastAsia" w:ascii="仿宋" w:hAnsi="仿宋" w:eastAsia="仿宋" w:cs="华文中宋"/>
          <w:color w:val="000000"/>
          <w:kern w:val="0"/>
          <w:sz w:val="24"/>
        </w:rPr>
        <w:t>注：</w:t>
      </w:r>
      <w:r>
        <w:rPr>
          <w:rFonts w:hint="eastAsia" w:ascii="仿宋" w:hAnsi="仿宋" w:eastAsia="仿宋" w:cs="华文中宋"/>
          <w:color w:val="000000"/>
          <w:kern w:val="0"/>
          <w:sz w:val="24"/>
          <w:lang w:eastAsia="zh-CN"/>
        </w:rPr>
        <w:t>需要开展公平性竞争审查的文件应填写此表随文流转。</w:t>
      </w:r>
      <w:r>
        <w:rPr>
          <w:rFonts w:hint="eastAsia" w:ascii="仿宋" w:hAnsi="仿宋" w:eastAsia="仿宋" w:cs="华文中宋"/>
          <w:color w:val="000000"/>
          <w:kern w:val="0"/>
          <w:sz w:val="24"/>
        </w:rPr>
        <w:t>征求意见情况应包括是否征求、征求对象、具体意见及采纳情况等相关内容，如征求的意见复杂或篇幅较长，可以另附意见书。</w:t>
      </w:r>
    </w:p>
    <w:p>
      <w:pPr>
        <w:rPr>
          <w:rFonts w:hint="default" w:ascii="Times New Roman" w:hAnsi="Times New Roman" w:cs="Times New Roman"/>
        </w:rPr>
      </w:pPr>
    </w:p>
    <w:sectPr>
      <w:footerReference r:id="rId3" w:type="default"/>
      <w:pgSz w:w="16838" w:h="11906" w:orient="landscape"/>
      <w:pgMar w:top="964" w:right="851" w:bottom="1134"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16</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WZkOWI0NWEyM2IwN2M3Mjc1MDFmZWU5M2JjY2MifQ=="/>
  </w:docVars>
  <w:rsids>
    <w:rsidRoot w:val="740A3327"/>
    <w:rsid w:val="0EA53794"/>
    <w:rsid w:val="1F2FC731"/>
    <w:rsid w:val="257D76DC"/>
    <w:rsid w:val="335F7BD0"/>
    <w:rsid w:val="3F87A0B3"/>
    <w:rsid w:val="412EDBAA"/>
    <w:rsid w:val="6FFFFBAB"/>
    <w:rsid w:val="740A3327"/>
    <w:rsid w:val="79B85434"/>
    <w:rsid w:val="AFFD33D8"/>
    <w:rsid w:val="FAB7DF41"/>
    <w:rsid w:val="FFFFD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200" w:leftChars="200" w:firstLine="420" w:firstLineChars="200"/>
      <w:jc w:val="both"/>
    </w:pPr>
    <w:rPr>
      <w:rFonts w:ascii="Calibri" w:hAnsi="Calibri" w:eastAsia="仿宋_GB2312" w:cs="Times New Roman"/>
      <w:kern w:val="2"/>
      <w:sz w:val="32"/>
      <w:szCs w:val="22"/>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2024-03-19T11:25:00Z</dcterms:created>
  <dc:creator>XZC</dc:creator>
  <cp:lastModifiedBy>user</cp:lastModifiedBy>
  <cp:lastPrinted>2024-12-12T00:43:00Z</cp:lastPrinted>
  <dcterms:modified xsi:type="dcterms:W3CDTF">2024-12-26T10:06:02Z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80A267EDACAA4988A3B49BEBEF8E0D51_11</vt:lpwstr>
  </property>
</Properties>
</file>