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黑体" w:hAnsi="黑体" w:eastAsia="黑体" w:cs="黑体"/>
          <w:sz w:val="32"/>
          <w:szCs w:val="32"/>
          <w:lang w:val="en-US" w:eastAsia="zh-CN"/>
        </w:rPr>
      </w:pPr>
      <w:bookmarkStart w:id="3" w:name="_GoBack"/>
      <w:bookmarkEnd w:id="3"/>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关于《</w:t>
      </w:r>
      <w:r>
        <w:rPr>
          <w:rFonts w:hint="default" w:ascii="Times New Roman" w:hAnsi="Times New Roman" w:eastAsia="方正小标宋_GBK" w:cs="Times New Roman"/>
          <w:b w:val="0"/>
          <w:bCs/>
          <w:sz w:val="36"/>
          <w:szCs w:val="36"/>
        </w:rPr>
        <w:t>中小企业划型标准规定</w:t>
      </w:r>
      <w:r>
        <w:rPr>
          <w:rFonts w:hint="default" w:ascii="Times New Roman" w:hAnsi="Times New Roman" w:eastAsia="方正小标宋_GBK" w:cs="Times New Roman"/>
          <w:sz w:val="36"/>
          <w:szCs w:val="36"/>
          <w:lang w:eastAsia="zh-CN"/>
        </w:rPr>
        <w:t>》</w:t>
      </w:r>
      <w:r>
        <w:rPr>
          <w:rFonts w:hint="eastAsia" w:eastAsia="方正小标宋_GBK" w:cs="Times New Roman"/>
          <w:sz w:val="36"/>
          <w:szCs w:val="36"/>
          <w:lang w:eastAsia="zh-CN"/>
        </w:rPr>
        <w:t>修订情况的说明</w:t>
      </w:r>
    </w:p>
    <w:p>
      <w:pPr>
        <w:keepNext w:val="0"/>
        <w:keepLines w:val="0"/>
        <w:pageBreakBefore w:val="0"/>
        <w:widowControl w:val="0"/>
        <w:kinsoku/>
        <w:wordWrap/>
        <w:overflowPunct/>
        <w:topLinePunct w:val="0"/>
        <w:autoSpaceDE/>
        <w:autoSpaceDN/>
        <w:bidi w:val="0"/>
        <w:adjustRightInd/>
        <w:snapToGrid/>
        <w:spacing w:line="580" w:lineRule="exact"/>
        <w:ind w:right="-509" w:rightChars="-159"/>
        <w:jc w:val="left"/>
        <w:textAlignment w:val="auto"/>
        <w:outlineLvl w:val="9"/>
        <w:rPr>
          <w:rFonts w:hint="default" w:ascii="Times New Roman" w:hAnsi="Times New Roman" w:eastAsia="黑体" w:cs="Times New Roman"/>
          <w:sz w:val="32"/>
          <w:szCs w:val="32"/>
          <w:lang w:val="en-US" w:eastAsia="zh-CN"/>
        </w:rPr>
      </w:pPr>
    </w:p>
    <w:p>
      <w:pPr>
        <w:pStyle w:val="2"/>
        <w:spacing w:beforeLines="0" w:afterLines="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一、修订背景</w:t>
      </w:r>
    </w:p>
    <w:p>
      <w:pPr>
        <w:spacing w:beforeLines="0" w:afterLines="0" w:line="360" w:lineRule="auto"/>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rPr>
        <w:t>现行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中小企业划型标准</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工信部联企业〔</w:t>
      </w:r>
      <w:r>
        <w:rPr>
          <w:rFonts w:hint="default" w:ascii="Times New Roman" w:hAnsi="Times New Roman" w:eastAsia="仿宋_GB2312" w:cs="Times New Roman"/>
          <w:sz w:val="32"/>
          <w:szCs w:val="32"/>
          <w:lang w:val="en-US" w:eastAsia="zh-CN"/>
        </w:rPr>
        <w:t>2011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300号，</w:t>
      </w:r>
      <w:r>
        <w:rPr>
          <w:rFonts w:hint="default" w:ascii="Times New Roman" w:hAnsi="Times New Roman" w:eastAsia="仿宋_GB2312" w:cs="Times New Roman"/>
          <w:sz w:val="32"/>
          <w:szCs w:val="32"/>
        </w:rPr>
        <w:t>以下简称《划型标准》）是经国务院同意，由工业和信息化部、</w:t>
      </w:r>
      <w:r>
        <w:rPr>
          <w:rFonts w:hint="eastAsia" w:cs="Times New Roman"/>
          <w:sz w:val="32"/>
          <w:szCs w:val="32"/>
          <w:lang w:eastAsia="zh-CN"/>
        </w:rPr>
        <w:t>国家</w:t>
      </w:r>
      <w:r>
        <w:rPr>
          <w:rFonts w:hint="default" w:ascii="Times New Roman" w:hAnsi="Times New Roman" w:eastAsia="仿宋_GB2312" w:cs="Times New Roman"/>
          <w:sz w:val="32"/>
          <w:szCs w:val="32"/>
        </w:rPr>
        <w:t>统计局、</w:t>
      </w:r>
      <w:r>
        <w:rPr>
          <w:rFonts w:hint="eastAsia" w:cs="Times New Roman"/>
          <w:sz w:val="32"/>
          <w:szCs w:val="32"/>
          <w:lang w:eastAsia="zh-CN"/>
        </w:rPr>
        <w:t>国家</w:t>
      </w:r>
      <w:r>
        <w:rPr>
          <w:rFonts w:hint="default" w:ascii="Times New Roman" w:hAnsi="Times New Roman" w:eastAsia="仿宋_GB2312" w:cs="Times New Roman"/>
          <w:sz w:val="32"/>
          <w:szCs w:val="32"/>
        </w:rPr>
        <w:t>发展</w:t>
      </w:r>
      <w:r>
        <w:rPr>
          <w:rFonts w:hint="eastAsia" w:cs="Times New Roman"/>
          <w:sz w:val="32"/>
          <w:szCs w:val="32"/>
          <w:lang w:eastAsia="zh-CN"/>
        </w:rPr>
        <w:t>和</w:t>
      </w:r>
      <w:r>
        <w:rPr>
          <w:rFonts w:hint="default" w:ascii="Times New Roman" w:hAnsi="Times New Roman" w:eastAsia="仿宋_GB2312" w:cs="Times New Roman"/>
          <w:sz w:val="32"/>
          <w:szCs w:val="32"/>
        </w:rPr>
        <w:t>改革</w:t>
      </w:r>
      <w:r>
        <w:rPr>
          <w:rFonts w:hint="eastAsia" w:cs="Times New Roman"/>
          <w:sz w:val="32"/>
          <w:szCs w:val="32"/>
          <w:lang w:eastAsia="zh-CN"/>
        </w:rPr>
        <w:t>委员会</w:t>
      </w:r>
      <w:r>
        <w:rPr>
          <w:rFonts w:hint="default" w:ascii="Times New Roman" w:hAnsi="Times New Roman" w:eastAsia="仿宋_GB2312" w:cs="Times New Roman"/>
          <w:sz w:val="32"/>
          <w:szCs w:val="32"/>
        </w:rPr>
        <w:t>、财政部于2011年6月发布的。《划型标准》</w:t>
      </w:r>
      <w:r>
        <w:rPr>
          <w:rFonts w:hint="eastAsia" w:cs="Times New Roman"/>
          <w:sz w:val="32"/>
          <w:szCs w:val="32"/>
          <w:lang w:eastAsia="zh-CN"/>
        </w:rPr>
        <w:t>作为促进中小企业发展政策实施和国民经济统计分类的基础依据，发布十年来，得到了较好地</w:t>
      </w:r>
      <w:r>
        <w:rPr>
          <w:rFonts w:hint="default" w:ascii="Times New Roman" w:hAnsi="Times New Roman" w:eastAsia="仿宋_GB2312" w:cs="Times New Roman"/>
          <w:sz w:val="32"/>
          <w:szCs w:val="32"/>
          <w:lang w:eastAsia="zh-CN"/>
        </w:rPr>
        <w:t>执行</w:t>
      </w:r>
      <w:r>
        <w:rPr>
          <w:rFonts w:hint="eastAsia" w:cs="Times New Roman"/>
          <w:sz w:val="32"/>
          <w:szCs w:val="32"/>
          <w:lang w:eastAsia="zh-CN"/>
        </w:rPr>
        <w:t>，</w:t>
      </w:r>
      <w:r>
        <w:rPr>
          <w:rFonts w:hint="default" w:ascii="Times New Roman" w:hAnsi="Times New Roman" w:eastAsia="仿宋_GB2312" w:cs="Times New Roman"/>
          <w:sz w:val="32"/>
          <w:szCs w:val="32"/>
          <w:lang w:val="en-US" w:eastAsia="zh-CN"/>
        </w:rPr>
        <w:t>为各级政府部门制定和实施促进中小企业特别是小微企业发展政策提供</w:t>
      </w:r>
      <w:r>
        <w:rPr>
          <w:rFonts w:hint="eastAsia" w:cs="Times New Roman"/>
          <w:sz w:val="32"/>
          <w:szCs w:val="32"/>
          <w:lang w:val="en-US" w:eastAsia="zh-CN"/>
        </w:rPr>
        <w:t>了</w:t>
      </w:r>
      <w:r>
        <w:rPr>
          <w:rFonts w:hint="default" w:ascii="Times New Roman" w:hAnsi="Times New Roman" w:eastAsia="仿宋_GB2312" w:cs="Times New Roman"/>
          <w:sz w:val="32"/>
          <w:szCs w:val="32"/>
          <w:lang w:val="en-US" w:eastAsia="zh-CN"/>
        </w:rPr>
        <w:t>基础数据和决策参考。但</w:t>
      </w:r>
      <w:r>
        <w:rPr>
          <w:rFonts w:hint="eastAsia" w:cs="Times New Roman"/>
          <w:sz w:val="32"/>
          <w:szCs w:val="32"/>
          <w:lang w:val="en-US" w:eastAsia="zh-CN"/>
        </w:rPr>
        <w:t>随着经济发展和产业结构调整，</w:t>
      </w:r>
      <w:r>
        <w:rPr>
          <w:rFonts w:hint="default" w:ascii="Times New Roman" w:hAnsi="Times New Roman" w:eastAsia="仿宋_GB2312" w:cs="Times New Roman"/>
          <w:sz w:val="32"/>
          <w:szCs w:val="32"/>
          <w:lang w:val="en-US" w:eastAsia="zh-CN"/>
        </w:rPr>
        <w:t>执行中也</w:t>
      </w:r>
      <w:r>
        <w:rPr>
          <w:rFonts w:hint="eastAsia" w:cs="Times New Roman"/>
          <w:sz w:val="32"/>
          <w:szCs w:val="32"/>
          <w:lang w:val="en-US" w:eastAsia="zh-CN"/>
        </w:rPr>
        <w:t>遇到了</w:t>
      </w:r>
      <w:r>
        <w:rPr>
          <w:rFonts w:hint="default" w:ascii="Times New Roman" w:hAnsi="Times New Roman" w:eastAsia="仿宋_GB2312" w:cs="Times New Roman"/>
          <w:sz w:val="32"/>
          <w:szCs w:val="32"/>
          <w:lang w:val="en-US" w:eastAsia="zh-CN"/>
        </w:rPr>
        <w:t>一些问题，主要是：</w:t>
      </w:r>
      <w:r>
        <w:rPr>
          <w:rFonts w:hint="default" w:cs="Times New Roman"/>
          <w:b w:val="0"/>
          <w:bCs w:val="0"/>
          <w:sz w:val="32"/>
          <w:szCs w:val="32"/>
          <w:lang w:val="en-US" w:eastAsia="zh-CN"/>
        </w:rPr>
        <w:t>一</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部分中小企业规模过大</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val="en-US" w:eastAsia="zh-CN"/>
        </w:rPr>
        <w:t>因采用从业人员、营业收入或资产总额双指标并集划型，导致少数从业人员少而营业收入高或资产规模大的企业划入中小企业。</w:t>
      </w:r>
      <w:r>
        <w:rPr>
          <w:rFonts w:hint="default"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行业分类复杂繁琐</w:t>
      </w:r>
      <w:r>
        <w:rPr>
          <w:rFonts w:hint="default" w:cs="Times New Roman"/>
          <w:b w:val="0"/>
          <w:bCs w:val="0"/>
          <w:sz w:val="32"/>
          <w:szCs w:val="32"/>
          <w:lang w:eastAsia="zh-CN"/>
        </w:rPr>
        <w:t>，</w:t>
      </w:r>
      <w:r>
        <w:rPr>
          <w:rFonts w:hint="eastAsia" w:cs="Times New Roman"/>
          <w:b w:val="0"/>
          <w:bCs w:val="0"/>
          <w:sz w:val="32"/>
          <w:szCs w:val="32"/>
          <w:lang w:eastAsia="zh-CN"/>
        </w:rPr>
        <w:t>且未覆盖</w:t>
      </w:r>
      <w:r>
        <w:rPr>
          <w:rFonts w:hint="default" w:ascii="Times New Roman" w:hAnsi="Times New Roman" w:eastAsia="仿宋_GB2312" w:cs="Times New Roman"/>
          <w:sz w:val="32"/>
          <w:szCs w:val="32"/>
        </w:rPr>
        <w:t>“教育”门类和“卫生”大类</w:t>
      </w:r>
      <w:r>
        <w:rPr>
          <w:rFonts w:hint="default" w:ascii="Times New Roman" w:hAnsi="Times New Roman" w:eastAsia="仿宋_GB2312" w:cs="Times New Roman"/>
          <w:b w:val="0"/>
          <w:bCs w:val="0"/>
          <w:sz w:val="32"/>
          <w:szCs w:val="32"/>
          <w:lang w:eastAsia="zh-CN"/>
        </w:rPr>
        <w:t>。</w:t>
      </w:r>
      <w:bookmarkStart w:id="0" w:name="_Toc534744176"/>
      <w:bookmarkStart w:id="1" w:name="_Toc536690535"/>
      <w:bookmarkStart w:id="2" w:name="_Toc534726769"/>
      <w:r>
        <w:rPr>
          <w:rFonts w:hint="default" w:ascii="Times New Roman" w:hAnsi="Times New Roman" w:eastAsia="仿宋_GB2312" w:cs="Times New Roman"/>
          <w:b w:val="0"/>
          <w:bCs w:val="0"/>
          <w:sz w:val="32"/>
          <w:szCs w:val="32"/>
          <w:lang w:val="en-US" w:eastAsia="zh-CN"/>
        </w:rPr>
        <w:t>三是</w:t>
      </w:r>
      <w:r>
        <w:rPr>
          <w:rFonts w:hint="default" w:ascii="Times New Roman" w:hAnsi="Times New Roman" w:eastAsia="仿宋_GB2312" w:cs="Times New Roman"/>
          <w:b w:val="0"/>
          <w:bCs w:val="0"/>
          <w:sz w:val="32"/>
          <w:szCs w:val="32"/>
        </w:rPr>
        <w:t>定性标准缺位</w:t>
      </w:r>
      <w:r>
        <w:rPr>
          <w:rFonts w:hint="default" w:ascii="Times New Roman" w:hAnsi="Times New Roman" w:eastAsia="仿宋_GB2312" w:cs="Times New Roman"/>
          <w:b w:val="0"/>
          <w:bCs w:val="0"/>
          <w:sz w:val="32"/>
          <w:szCs w:val="32"/>
          <w:lang w:eastAsia="zh-CN"/>
        </w:rPr>
        <w:t>。</w:t>
      </w:r>
      <w:r>
        <w:rPr>
          <w:rFonts w:hint="default" w:cs="Times New Roman"/>
          <w:b w:val="0"/>
          <w:bCs w:val="0"/>
          <w:sz w:val="32"/>
          <w:szCs w:val="32"/>
          <w:lang w:eastAsia="zh-CN"/>
        </w:rPr>
        <w:t>四</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部分行业划型指标不适合行业大多数企业经营特征</w:t>
      </w:r>
      <w:r>
        <w:rPr>
          <w:rFonts w:hint="default" w:ascii="Times New Roman" w:hAnsi="Times New Roman" w:eastAsia="仿宋_GB2312" w:cs="Times New Roman"/>
          <w:b w:val="0"/>
          <w:bCs w:val="0"/>
          <w:sz w:val="32"/>
          <w:szCs w:val="32"/>
          <w:lang w:eastAsia="zh-CN"/>
        </w:rPr>
        <w:t>。</w:t>
      </w:r>
      <w:r>
        <w:rPr>
          <w:rFonts w:hint="default" w:cs="Times New Roman"/>
          <w:b w:val="0"/>
          <w:bCs w:val="0"/>
          <w:sz w:val="32"/>
          <w:szCs w:val="32"/>
          <w:lang w:eastAsia="zh-CN"/>
        </w:rPr>
        <w:t>五是</w:t>
      </w:r>
      <w:r>
        <w:rPr>
          <w:rFonts w:hint="default" w:ascii="Times New Roman" w:hAnsi="Times New Roman" w:eastAsia="仿宋_GB2312" w:cs="Times New Roman"/>
          <w:b w:val="0"/>
          <w:bCs w:val="0"/>
          <w:sz w:val="32"/>
          <w:szCs w:val="32"/>
        </w:rPr>
        <w:t>定量标准需随劳动生产率提高</w:t>
      </w:r>
      <w:r>
        <w:rPr>
          <w:rFonts w:hint="default" w:cs="Times New Roman"/>
          <w:b w:val="0"/>
          <w:bCs w:val="0"/>
          <w:sz w:val="32"/>
          <w:szCs w:val="32"/>
          <w:lang w:eastAsia="zh-CN"/>
        </w:rPr>
        <w:t>等</w:t>
      </w:r>
      <w:r>
        <w:rPr>
          <w:rFonts w:hint="default" w:ascii="Times New Roman" w:hAnsi="Times New Roman" w:eastAsia="仿宋_GB2312" w:cs="Times New Roman"/>
          <w:b w:val="0"/>
          <w:bCs w:val="0"/>
          <w:sz w:val="32"/>
          <w:szCs w:val="32"/>
        </w:rPr>
        <w:t>进行调整</w:t>
      </w:r>
      <w:r>
        <w:rPr>
          <w:rFonts w:hint="default" w:ascii="Times New Roman" w:hAnsi="Times New Roman" w:eastAsia="仿宋_GB2312" w:cs="Times New Roman"/>
          <w:b w:val="0"/>
          <w:bCs w:val="0"/>
          <w:sz w:val="32"/>
          <w:szCs w:val="32"/>
          <w:lang w:eastAsia="zh-CN"/>
        </w:rPr>
        <w:t>。</w:t>
      </w:r>
    </w:p>
    <w:bookmarkEnd w:id="0"/>
    <w:bookmarkEnd w:id="1"/>
    <w:bookmarkEnd w:id="2"/>
    <w:p>
      <w:pPr>
        <w:spacing w:beforeLines="0" w:afterLines="0" w:line="360" w:lineRule="auto"/>
        <w:ind w:firstLine="640" w:firstLineChars="200"/>
        <w:outlineLvl w:val="9"/>
        <w:rPr>
          <w:rFonts w:hint="default" w:ascii="Times New Roman" w:hAnsi="Times New Roman" w:eastAsia="黑体" w:cs="Times New Roman"/>
          <w:b w:val="0"/>
          <w:sz w:val="32"/>
          <w:szCs w:val="32"/>
          <w:lang w:eastAsia="zh-CN"/>
        </w:rPr>
      </w:pPr>
      <w:r>
        <w:rPr>
          <w:rFonts w:hint="default" w:ascii="Times New Roman" w:hAnsi="Times New Roman" w:eastAsia="黑体" w:cs="Times New Roman"/>
          <w:b w:val="0"/>
          <w:sz w:val="32"/>
          <w:szCs w:val="32"/>
          <w:lang w:eastAsia="zh-CN"/>
        </w:rPr>
        <w:t>二、修订的原则</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textAlignment w:val="auto"/>
        <w:outlineLvl w:val="9"/>
        <w:rPr>
          <w:rFonts w:hint="default" w:cs="Times New Roman"/>
          <w:sz w:val="32"/>
          <w:szCs w:val="32"/>
          <w:highlight w:val="none"/>
          <w:lang w:eastAsia="zh-CN"/>
        </w:rPr>
      </w:pPr>
      <w:r>
        <w:rPr>
          <w:rFonts w:hint="default" w:cs="Times New Roman"/>
          <w:b w:val="0"/>
          <w:bCs w:val="0"/>
          <w:sz w:val="32"/>
          <w:szCs w:val="32"/>
          <w:highlight w:val="none"/>
          <w:lang w:eastAsia="zh-CN"/>
        </w:rPr>
        <w:t>一</w:t>
      </w:r>
      <w:r>
        <w:rPr>
          <w:rFonts w:hint="default" w:ascii="Times New Roman" w:hAnsi="Times New Roman" w:eastAsia="仿宋_GB2312" w:cs="Times New Roman"/>
          <w:b w:val="0"/>
          <w:bCs w:val="0"/>
          <w:sz w:val="32"/>
          <w:szCs w:val="32"/>
          <w:highlight w:val="none"/>
        </w:rPr>
        <w:t>是坚持问题导向。</w:t>
      </w:r>
      <w:r>
        <w:rPr>
          <w:rFonts w:hint="default" w:eastAsia="仿宋_GB2312" w:cs="Times New Roman"/>
          <w:sz w:val="32"/>
          <w:szCs w:val="32"/>
          <w:highlight w:val="none"/>
        </w:rPr>
        <w:t>针对</w:t>
      </w:r>
      <w:r>
        <w:rPr>
          <w:rFonts w:hint="default" w:ascii="Times New Roman" w:hAnsi="Times New Roman" w:eastAsia="仿宋_GB2312" w:cs="Times New Roman"/>
          <w:sz w:val="32"/>
          <w:szCs w:val="32"/>
          <w:highlight w:val="none"/>
          <w:lang w:eastAsia="zh-CN"/>
        </w:rPr>
        <w:t>《划型标准》</w:t>
      </w:r>
      <w:r>
        <w:rPr>
          <w:rFonts w:hint="default" w:ascii="Times New Roman" w:hAnsi="Times New Roman" w:eastAsia="仿宋_GB2312" w:cs="Times New Roman"/>
          <w:sz w:val="32"/>
          <w:szCs w:val="32"/>
          <w:highlight w:val="none"/>
        </w:rPr>
        <w:t>执行中存在的问题，提出解决的方法和路径</w:t>
      </w:r>
      <w:r>
        <w:rPr>
          <w:rFonts w:hint="default"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textAlignment w:val="auto"/>
        <w:outlineLvl w:val="9"/>
        <w:rPr>
          <w:rFonts w:hint="default" w:cs="Times New Roman"/>
          <w:sz w:val="32"/>
          <w:szCs w:val="32"/>
          <w:highlight w:val="none"/>
          <w:lang w:eastAsia="zh-CN"/>
        </w:rPr>
      </w:pPr>
      <w:r>
        <w:rPr>
          <w:rFonts w:hint="default" w:cs="Times New Roman"/>
          <w:b w:val="0"/>
          <w:bCs w:val="0"/>
          <w:sz w:val="32"/>
          <w:szCs w:val="32"/>
          <w:highlight w:val="none"/>
          <w:lang w:eastAsia="zh-CN"/>
        </w:rPr>
        <w:t>二</w:t>
      </w:r>
      <w:r>
        <w:rPr>
          <w:rFonts w:hint="default" w:ascii="Times New Roman" w:hAnsi="Times New Roman" w:eastAsia="仿宋_GB2312" w:cs="Times New Roman"/>
          <w:b w:val="0"/>
          <w:bCs w:val="0"/>
          <w:sz w:val="32"/>
          <w:szCs w:val="32"/>
          <w:highlight w:val="none"/>
        </w:rPr>
        <w:t>是综合现实发展需要和历史衔接。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划型标准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修订既要适应国</w:t>
      </w:r>
      <w:r>
        <w:rPr>
          <w:rFonts w:hint="default" w:ascii="Times New Roman" w:hAnsi="Times New Roman" w:eastAsia="仿宋_GB2312" w:cs="Times New Roman"/>
          <w:sz w:val="32"/>
          <w:szCs w:val="32"/>
          <w:highlight w:val="none"/>
          <w:lang w:eastAsia="zh-CN"/>
        </w:rPr>
        <w:t>民</w:t>
      </w:r>
      <w:r>
        <w:rPr>
          <w:rFonts w:hint="default" w:ascii="Times New Roman" w:hAnsi="Times New Roman" w:eastAsia="仿宋_GB2312" w:cs="Times New Roman"/>
          <w:sz w:val="32"/>
          <w:szCs w:val="32"/>
          <w:highlight w:val="none"/>
        </w:rPr>
        <w:t>经济和促进中小企业发展需要，又要保持相对的稳定性和连续性</w:t>
      </w:r>
      <w:r>
        <w:rPr>
          <w:rFonts w:hint="default"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textAlignment w:val="auto"/>
        <w:outlineLvl w:val="9"/>
        <w:rPr>
          <w:rFonts w:hint="default" w:cs="Times New Roman"/>
          <w:sz w:val="32"/>
          <w:szCs w:val="32"/>
          <w:highlight w:val="none"/>
          <w:lang w:eastAsia="zh-CN"/>
        </w:rPr>
      </w:pPr>
      <w:r>
        <w:rPr>
          <w:rFonts w:hint="default" w:ascii="Times New Roman" w:hAnsi="Times New Roman" w:eastAsia="仿宋_GB2312" w:cs="Times New Roman"/>
          <w:b w:val="0"/>
          <w:bCs w:val="0"/>
          <w:sz w:val="32"/>
          <w:szCs w:val="32"/>
          <w:highlight w:val="none"/>
        </w:rPr>
        <w:t>三是注重与国际一般标准的可比性。</w:t>
      </w:r>
      <w:r>
        <w:rPr>
          <w:rFonts w:hint="default" w:ascii="Times New Roman" w:hAnsi="Times New Roman" w:eastAsia="仿宋_GB2312" w:cs="Times New Roman"/>
          <w:sz w:val="32"/>
          <w:szCs w:val="32"/>
          <w:highlight w:val="none"/>
        </w:rPr>
        <w:t>借鉴国际经验，结合我国实际</w:t>
      </w:r>
      <w:r>
        <w:rPr>
          <w:rFonts w:hint="default" w:ascii="Times New Roman" w:hAnsi="Times New Roman" w:eastAsia="仿宋_GB2312" w:cs="Times New Roman"/>
          <w:sz w:val="32"/>
          <w:szCs w:val="32"/>
          <w:highlight w:val="none"/>
          <w:lang w:eastAsia="zh-CN"/>
        </w:rPr>
        <w:t>确定各行业划型指标及标准</w:t>
      </w:r>
      <w:r>
        <w:rPr>
          <w:rFonts w:hint="default" w:ascii="Times New Roman" w:hAnsi="Times New Roman" w:eastAsia="仿宋_GB2312" w:cs="Times New Roman"/>
          <w:sz w:val="32"/>
          <w:szCs w:val="32"/>
          <w:highlight w:val="none"/>
        </w:rPr>
        <w:t>，为中小企业发展国际比较提供参照</w:t>
      </w:r>
      <w:r>
        <w:rPr>
          <w:rFonts w:hint="default"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t>四是注重简单易行，便于操作。</w:t>
      </w:r>
      <w:r>
        <w:rPr>
          <w:rFonts w:hint="default" w:ascii="Times New Roman" w:hAnsi="Times New Roman" w:eastAsia="仿宋_GB2312" w:cs="Times New Roman"/>
          <w:sz w:val="32"/>
          <w:szCs w:val="32"/>
          <w:highlight w:val="none"/>
        </w:rPr>
        <w:t>从实际出发，</w:t>
      </w:r>
      <w:r>
        <w:rPr>
          <w:rFonts w:hint="default" w:ascii="Times New Roman" w:hAnsi="Times New Roman" w:eastAsia="仿宋_GB2312" w:cs="Times New Roman"/>
          <w:sz w:val="32"/>
          <w:szCs w:val="32"/>
          <w:highlight w:val="none"/>
          <w:lang w:eastAsia="zh-CN"/>
        </w:rPr>
        <w:t>注重</w:t>
      </w:r>
      <w:r>
        <w:rPr>
          <w:rFonts w:hint="default" w:ascii="Times New Roman" w:hAnsi="Times New Roman" w:eastAsia="仿宋_GB2312" w:cs="Times New Roman"/>
          <w:sz w:val="32"/>
          <w:szCs w:val="32"/>
          <w:highlight w:val="none"/>
        </w:rPr>
        <w:t>易于理解、识别和执行。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outlineLvl w:val="9"/>
        <w:rPr>
          <w:rFonts w:hint="default" w:ascii="Times New Roman" w:hAnsi="Times New Roman" w:eastAsia="黑体" w:cs="Times New Roman"/>
          <w:b w:val="0"/>
          <w:bCs w:val="0"/>
          <w:sz w:val="32"/>
          <w:szCs w:val="32"/>
          <w:lang w:eastAsia="zh-CN"/>
        </w:rPr>
      </w:pPr>
      <w:r>
        <w:rPr>
          <w:rFonts w:hint="eastAsia" w:eastAsia="黑体" w:cs="Times New Roman"/>
          <w:b w:val="0"/>
          <w:bCs w:val="0"/>
          <w:sz w:val="32"/>
          <w:szCs w:val="32"/>
          <w:lang w:eastAsia="zh-CN"/>
        </w:rPr>
        <w:t>三、</w:t>
      </w:r>
      <w:r>
        <w:rPr>
          <w:rFonts w:hint="default" w:ascii="Times New Roman" w:hAnsi="Times New Roman" w:eastAsia="黑体" w:cs="Times New Roman"/>
          <w:b w:val="0"/>
          <w:bCs w:val="0"/>
          <w:sz w:val="32"/>
          <w:szCs w:val="32"/>
          <w:lang w:eastAsia="zh-CN"/>
        </w:rPr>
        <w:t>修订</w:t>
      </w:r>
      <w:r>
        <w:rPr>
          <w:rFonts w:hint="default" w:eastAsia="黑体" w:cs="Times New Roman"/>
          <w:b w:val="0"/>
          <w:bCs w:val="0"/>
          <w:sz w:val="32"/>
          <w:szCs w:val="32"/>
          <w:lang w:eastAsia="zh-CN"/>
        </w:rPr>
        <w:t>的主要内容</w:t>
      </w:r>
    </w:p>
    <w:p>
      <w:pPr>
        <w:spacing w:beforeLines="0" w:afterLines="0" w:line="360" w:lineRule="auto"/>
        <w:ind w:firstLine="643" w:firstLineChars="200"/>
        <w:rPr>
          <w:rFonts w:hint="eastAsia" w:ascii="楷体_GB2312" w:hAnsi="楷体_GB2312" w:eastAsia="楷体_GB2312" w:cs="楷体_GB2312"/>
          <w:b/>
          <w:sz w:val="32"/>
          <w:szCs w:val="22"/>
          <w:lang w:eastAsia="zh-CN"/>
        </w:rPr>
      </w:pPr>
      <w:r>
        <w:rPr>
          <w:rFonts w:hint="eastAsia" w:ascii="楷体_GB2312" w:hAnsi="楷体_GB2312" w:eastAsia="楷体_GB2312" w:cs="楷体_GB2312"/>
          <w:b/>
          <w:sz w:val="32"/>
          <w:szCs w:val="22"/>
          <w:lang w:val="en-US" w:eastAsia="zh-CN"/>
        </w:rPr>
        <w:t>（一）</w:t>
      </w:r>
      <w:r>
        <w:rPr>
          <w:rFonts w:hint="eastAsia" w:ascii="楷体_GB2312" w:hAnsi="楷体_GB2312" w:eastAsia="楷体_GB2312" w:cs="楷体_GB2312"/>
          <w:b/>
          <w:sz w:val="32"/>
          <w:szCs w:val="22"/>
        </w:rPr>
        <w:t>关于行业分类的修订</w:t>
      </w:r>
    </w:p>
    <w:p>
      <w:pPr>
        <w:spacing w:beforeLines="0" w:afterLines="0" w:line="360" w:lineRule="auto"/>
        <w:ind w:firstLine="640" w:firstLineChars="200"/>
        <w:rPr>
          <w:rFonts w:hint="default" w:ascii="Times New Roman" w:hAnsi="Times New Roman" w:eastAsia="仿宋_GB2312" w:cs="Times New Roman"/>
          <w:b w:val="0"/>
          <w:bCs w:val="0"/>
          <w:sz w:val="32"/>
          <w:szCs w:val="32"/>
          <w:lang w:eastAsia="zh-CN"/>
        </w:rPr>
      </w:pPr>
      <w:r>
        <w:rPr>
          <w:rFonts w:hint="default" w:cs="Times New Roman"/>
          <w:b w:val="0"/>
          <w:bCs w:val="0"/>
          <w:sz w:val="32"/>
          <w:szCs w:val="32"/>
          <w:lang w:eastAsia="zh-CN"/>
        </w:rPr>
        <w:t>一是</w:t>
      </w:r>
      <w:r>
        <w:rPr>
          <w:rFonts w:hint="default" w:ascii="Times New Roman" w:hAnsi="Times New Roman" w:eastAsia="仿宋_GB2312" w:cs="Times New Roman"/>
          <w:b w:val="0"/>
          <w:bCs w:val="0"/>
          <w:sz w:val="32"/>
          <w:szCs w:val="32"/>
        </w:rPr>
        <w:t>部分</w:t>
      </w:r>
      <w:r>
        <w:rPr>
          <w:rFonts w:ascii="Times New Roman" w:hAnsi="Times New Roman" w:eastAsia="仿宋_GB2312" w:cs="Times New Roman"/>
          <w:b w:val="0"/>
          <w:bCs w:val="0"/>
          <w:sz w:val="32"/>
          <w:szCs w:val="32"/>
        </w:rPr>
        <w:t>行业分类</w:t>
      </w:r>
      <w:r>
        <w:rPr>
          <w:rFonts w:hint="default" w:ascii="Times New Roman" w:hAnsi="Times New Roman" w:eastAsia="仿宋_GB2312" w:cs="Times New Roman"/>
          <w:b w:val="0"/>
          <w:bCs w:val="0"/>
          <w:sz w:val="32"/>
          <w:szCs w:val="32"/>
        </w:rPr>
        <w:t>保持不变</w:t>
      </w:r>
      <w:r>
        <w:rPr>
          <w:rFonts w:hint="default" w:cs="Times New Roman"/>
          <w:b w:val="0"/>
          <w:bCs w:val="0"/>
          <w:sz w:val="32"/>
          <w:szCs w:val="32"/>
          <w:lang w:eastAsia="zh-CN"/>
        </w:rPr>
        <w:t>。</w:t>
      </w:r>
      <w:r>
        <w:rPr>
          <w:rFonts w:ascii="Times New Roman" w:hAnsi="Times New Roman" w:eastAsia="仿宋_GB2312" w:cs="Times New Roman"/>
          <w:sz w:val="32"/>
          <w:szCs w:val="32"/>
        </w:rPr>
        <w:t>包括</w:t>
      </w:r>
      <w:r>
        <w:rPr>
          <w:rFonts w:hint="default" w:ascii="Times New Roman" w:hAnsi="Times New Roman" w:eastAsia="仿宋_GB2312" w:cs="Times New Roman"/>
          <w:sz w:val="32"/>
          <w:szCs w:val="32"/>
        </w:rPr>
        <w:t>农</w:t>
      </w:r>
      <w:r>
        <w:rPr>
          <w:rFonts w:hint="default" w:cs="Times New Roman"/>
          <w:sz w:val="32"/>
          <w:szCs w:val="32"/>
          <w:lang w:eastAsia="zh-CN"/>
        </w:rPr>
        <w:t>、</w:t>
      </w:r>
      <w:r>
        <w:rPr>
          <w:rFonts w:hint="default" w:ascii="Times New Roman" w:hAnsi="Times New Roman" w:eastAsia="仿宋_GB2312" w:cs="Times New Roman"/>
          <w:sz w:val="32"/>
          <w:szCs w:val="32"/>
        </w:rPr>
        <w:t>林</w:t>
      </w:r>
      <w:r>
        <w:rPr>
          <w:rFonts w:hint="default" w:cs="Times New Roman"/>
          <w:sz w:val="32"/>
          <w:szCs w:val="32"/>
          <w:lang w:eastAsia="zh-CN"/>
        </w:rPr>
        <w:t>、</w:t>
      </w:r>
      <w:r>
        <w:rPr>
          <w:rFonts w:hint="default" w:ascii="Times New Roman" w:hAnsi="Times New Roman" w:eastAsia="仿宋_GB2312" w:cs="Times New Roman"/>
          <w:sz w:val="32"/>
          <w:szCs w:val="32"/>
        </w:rPr>
        <w:t>牧</w:t>
      </w:r>
      <w:r>
        <w:rPr>
          <w:rFonts w:hint="default" w:cs="Times New Roman"/>
          <w:sz w:val="32"/>
          <w:szCs w:val="32"/>
          <w:lang w:eastAsia="zh-CN"/>
        </w:rPr>
        <w:t>、</w:t>
      </w:r>
      <w:r>
        <w:rPr>
          <w:rFonts w:hint="default" w:ascii="Times New Roman" w:hAnsi="Times New Roman" w:eastAsia="仿宋_GB2312" w:cs="Times New Roman"/>
          <w:sz w:val="32"/>
          <w:szCs w:val="32"/>
        </w:rPr>
        <w:t>渔业，</w:t>
      </w:r>
      <w:r>
        <w:rPr>
          <w:rFonts w:ascii="Times New Roman" w:hAnsi="Times New Roman" w:eastAsia="仿宋_GB2312" w:cs="Times New Roman"/>
          <w:sz w:val="32"/>
          <w:szCs w:val="32"/>
        </w:rPr>
        <w:t>工业</w:t>
      </w:r>
      <w:r>
        <w:rPr>
          <w:rFonts w:hint="default" w:ascii="Times New Roman" w:hAnsi="Times New Roman" w:eastAsia="仿宋_GB2312" w:cs="Times New Roman"/>
          <w:sz w:val="32"/>
          <w:szCs w:val="32"/>
        </w:rPr>
        <w:t>，建筑业，</w:t>
      </w:r>
      <w:r>
        <w:rPr>
          <w:rFonts w:ascii="Times New Roman" w:hAnsi="Times New Roman" w:eastAsia="仿宋_GB2312" w:cs="Times New Roman"/>
          <w:sz w:val="32"/>
          <w:szCs w:val="32"/>
        </w:rPr>
        <w:t>批发业，零售业</w:t>
      </w:r>
      <w:r>
        <w:rPr>
          <w:rFonts w:hint="default" w:cs="Times New Roman"/>
          <w:sz w:val="32"/>
          <w:szCs w:val="32"/>
          <w:lang w:eastAsia="zh-CN"/>
        </w:rPr>
        <w:t>，房地产开发经营业等（涉及企业数量约占</w:t>
      </w:r>
      <w:r>
        <w:rPr>
          <w:rFonts w:hint="default" w:cs="Times New Roman"/>
          <w:sz w:val="32"/>
          <w:szCs w:val="32"/>
          <w:lang w:val="en-US" w:eastAsia="zh-CN"/>
        </w:rPr>
        <w:t>60%）。</w:t>
      </w:r>
    </w:p>
    <w:p>
      <w:pPr>
        <w:spacing w:beforeLines="0" w:afterLines="0" w:line="360" w:lineRule="auto"/>
        <w:ind w:firstLine="640" w:firstLineChars="200"/>
        <w:rPr>
          <w:rFonts w:hint="default" w:ascii="Times New Roman" w:hAnsi="Times New Roman" w:eastAsia="仿宋_GB2312" w:cs="Times New Roman"/>
          <w:sz w:val="32"/>
          <w:szCs w:val="32"/>
          <w:lang w:eastAsia="zh-CN"/>
        </w:rPr>
      </w:pPr>
      <w:r>
        <w:rPr>
          <w:rFonts w:hint="default" w:cs="Times New Roman"/>
          <w:b w:val="0"/>
          <w:bCs w:val="0"/>
          <w:sz w:val="32"/>
          <w:szCs w:val="32"/>
          <w:lang w:eastAsia="zh-CN"/>
        </w:rPr>
        <w:t>二是</w:t>
      </w:r>
      <w:r>
        <w:rPr>
          <w:rFonts w:hint="default" w:ascii="Times New Roman" w:hAnsi="Times New Roman" w:eastAsia="仿宋_GB2312" w:cs="Times New Roman"/>
          <w:b w:val="0"/>
          <w:bCs w:val="0"/>
          <w:sz w:val="32"/>
          <w:szCs w:val="32"/>
        </w:rPr>
        <w:t>以门类为基础调整简并行业分类。</w:t>
      </w:r>
      <w:r>
        <w:rPr>
          <w:rFonts w:hint="default" w:ascii="Times New Roman" w:hAnsi="Times New Roman" w:eastAsia="仿宋_GB2312" w:cs="Times New Roman"/>
          <w:b w:val="0"/>
          <w:bCs w:val="0"/>
          <w:sz w:val="32"/>
          <w:szCs w:val="32"/>
          <w:lang w:eastAsia="zh-CN"/>
        </w:rPr>
        <w:t>如</w:t>
      </w:r>
      <w:r>
        <w:rPr>
          <w:rFonts w:hint="default" w:ascii="Times New Roman" w:hAnsi="Times New Roman" w:eastAsia="仿宋_GB2312" w:cs="Times New Roman"/>
          <w:sz w:val="32"/>
          <w:szCs w:val="32"/>
        </w:rPr>
        <w:t>将住宿业、餐饮业合并，按“住宿和餐饮业”门类统一划型</w:t>
      </w:r>
      <w:r>
        <w:rPr>
          <w:rFonts w:hint="default" w:ascii="Times New Roman" w:hAnsi="Times New Roman" w:eastAsia="仿宋_GB2312" w:cs="Times New Roman"/>
          <w:sz w:val="32"/>
          <w:szCs w:val="32"/>
          <w:lang w:eastAsia="zh-CN"/>
        </w:rPr>
        <w:t>；将信息传输业、软件和信息技术服务业合并，按“信息传输、软件和信息技术服务业”门类统一划型</w:t>
      </w:r>
      <w:r>
        <w:rPr>
          <w:rFonts w:hint="default" w:cs="Times New Roman"/>
          <w:sz w:val="32"/>
          <w:szCs w:val="32"/>
          <w:lang w:eastAsia="zh-CN"/>
        </w:rPr>
        <w:t>；</w:t>
      </w:r>
      <w:r>
        <w:rPr>
          <w:rFonts w:hint="default" w:ascii="Times New Roman" w:hAnsi="Times New Roman" w:eastAsia="仿宋_GB2312" w:cs="Times New Roman"/>
          <w:b w:val="0"/>
          <w:sz w:val="32"/>
          <w:szCs w:val="32"/>
        </w:rPr>
        <w:t>将交通运输业、仓储业、邮政业合并，按“交通运输、仓储和邮政业”门类</w:t>
      </w:r>
      <w:r>
        <w:rPr>
          <w:rFonts w:hint="default" w:cs="Times New Roman"/>
          <w:b w:val="0"/>
          <w:sz w:val="32"/>
          <w:szCs w:val="32"/>
          <w:lang w:eastAsia="zh-CN"/>
        </w:rPr>
        <w:t>与工业统一划型。</w:t>
      </w:r>
    </w:p>
    <w:p>
      <w:pPr>
        <w:spacing w:beforeLines="0" w:afterLines="0" w:line="360" w:lineRule="auto"/>
        <w:ind w:firstLine="640" w:firstLineChars="200"/>
        <w:rPr>
          <w:rFonts w:hint="default" w:ascii="Times New Roman" w:hAnsi="Times New Roman" w:eastAsia="仿宋_GB2312" w:cs="Times New Roman"/>
          <w:sz w:val="32"/>
          <w:szCs w:val="32"/>
        </w:rPr>
      </w:pPr>
      <w:r>
        <w:rPr>
          <w:rFonts w:hint="default" w:cs="Times New Roman"/>
          <w:b w:val="0"/>
          <w:bCs w:val="0"/>
          <w:sz w:val="32"/>
          <w:szCs w:val="32"/>
          <w:lang w:eastAsia="zh-CN"/>
        </w:rPr>
        <w:t>三是</w:t>
      </w:r>
      <w:r>
        <w:rPr>
          <w:rFonts w:hint="default" w:ascii="Times New Roman" w:hAnsi="Times New Roman" w:eastAsia="仿宋_GB2312" w:cs="Times New Roman"/>
          <w:b w:val="0"/>
          <w:bCs w:val="0"/>
          <w:sz w:val="32"/>
          <w:szCs w:val="32"/>
        </w:rPr>
        <w:t>增加《划型标准》尚未覆盖的行业</w:t>
      </w:r>
      <w:r>
        <w:rPr>
          <w:rFonts w:hint="default" w:cs="Times New Roman"/>
          <w:sz w:val="32"/>
          <w:szCs w:val="32"/>
          <w:lang w:eastAsia="zh-CN"/>
        </w:rPr>
        <w:t>，</w:t>
      </w:r>
      <w:r>
        <w:rPr>
          <w:rFonts w:hint="default" w:ascii="Times New Roman" w:hAnsi="Times New Roman" w:eastAsia="仿宋_GB2312" w:cs="Times New Roman"/>
          <w:sz w:val="32"/>
          <w:szCs w:val="32"/>
        </w:rPr>
        <w:t>如“教育”门类和“卫生”大类。</w:t>
      </w:r>
    </w:p>
    <w:p>
      <w:pPr>
        <w:spacing w:beforeLines="0" w:afterLines="0" w:line="360" w:lineRule="auto"/>
        <w:ind w:firstLine="640" w:firstLineChars="200"/>
        <w:rPr>
          <w:rFonts w:hint="default" w:ascii="Times New Roman" w:hAnsi="Times New Roman" w:eastAsia="仿宋_GB2312" w:cs="Times New Roman"/>
          <w:sz w:val="32"/>
          <w:szCs w:val="32"/>
        </w:rPr>
      </w:pPr>
      <w:r>
        <w:rPr>
          <w:rFonts w:hint="default" w:cs="Times New Roman"/>
          <w:b w:val="0"/>
          <w:bCs w:val="0"/>
          <w:sz w:val="32"/>
          <w:szCs w:val="32"/>
          <w:lang w:eastAsia="zh-CN"/>
        </w:rPr>
        <w:t>四是</w:t>
      </w:r>
      <w:r>
        <w:rPr>
          <w:rFonts w:hint="default" w:ascii="Times New Roman" w:hAnsi="Times New Roman" w:eastAsia="仿宋_GB2312" w:cs="Times New Roman"/>
          <w:b w:val="0"/>
          <w:bCs w:val="0"/>
          <w:sz w:val="32"/>
          <w:szCs w:val="32"/>
        </w:rPr>
        <w:t>行业性质或特征相近的行业</w:t>
      </w:r>
      <w:r>
        <w:rPr>
          <w:rFonts w:hint="default" w:cs="Times New Roman"/>
          <w:b w:val="0"/>
          <w:bCs w:val="0"/>
          <w:sz w:val="32"/>
          <w:szCs w:val="32"/>
          <w:lang w:eastAsia="zh-CN"/>
        </w:rPr>
        <w:t>归并</w:t>
      </w:r>
      <w:r>
        <w:rPr>
          <w:rFonts w:hint="default" w:ascii="Times New Roman" w:hAnsi="Times New Roman" w:eastAsia="仿宋_GB2312" w:cs="Times New Roman"/>
          <w:b w:val="0"/>
          <w:bCs w:val="0"/>
          <w:sz w:val="32"/>
          <w:szCs w:val="32"/>
        </w:rPr>
        <w:t>划型。</w:t>
      </w:r>
      <w:r>
        <w:rPr>
          <w:rFonts w:hint="default" w:ascii="Times New Roman" w:hAnsi="Times New Roman" w:eastAsia="仿宋_GB2312" w:cs="Times New Roman"/>
          <w:sz w:val="32"/>
          <w:szCs w:val="32"/>
        </w:rPr>
        <w:t>将房地产业（房地产开发经营除外），租赁与商务服务业（组织管理服务除外），科学研究和技术服务业，水利、环境和公共设施管理业，居民服务、修理和其他服务业，社会工作，文化、体育和娱乐业，</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新增的教育、卫生等八个行业门类归并统一划型。</w:t>
      </w:r>
    </w:p>
    <w:p>
      <w:pPr>
        <w:spacing w:beforeLines="0" w:afterLines="0" w:line="360" w:lineRule="auto"/>
        <w:ind w:firstLine="0"/>
        <w:rPr>
          <w:rFonts w:hint="eastAsia" w:ascii="Times New Roman" w:hAnsi="Times New Roman" w:eastAsia="仿宋_GB2312" w:cs="Times New Roman"/>
          <w:color w:val="auto"/>
          <w:sz w:val="32"/>
          <w:szCs w:val="32"/>
          <w:highlight w:val="none"/>
        </w:rPr>
      </w:pPr>
      <w:r>
        <w:rPr>
          <w:rFonts w:hint="eastAsia" w:cs="Times New Roman"/>
          <w:b w:val="0"/>
          <w:bCs w:val="0"/>
          <w:color w:val="auto"/>
          <w:sz w:val="32"/>
          <w:szCs w:val="32"/>
          <w:highlight w:val="none"/>
          <w:lang w:val="en-US" w:eastAsia="zh-CN"/>
        </w:rPr>
        <w:t>五</w:t>
      </w:r>
      <w:r>
        <w:rPr>
          <w:rFonts w:hint="eastAsia" w:ascii="Times New Roman" w:hAnsi="Times New Roman" w:eastAsia="仿宋_GB2312" w:cs="Times New Roman"/>
          <w:b w:val="0"/>
          <w:bCs w:val="0"/>
          <w:color w:val="auto"/>
          <w:sz w:val="32"/>
          <w:szCs w:val="32"/>
          <w:highlight w:val="none"/>
          <w:lang w:val="en-US" w:eastAsia="zh-CN"/>
        </w:rPr>
        <w:t>是</w:t>
      </w:r>
      <w:r>
        <w:rPr>
          <w:rFonts w:hint="eastAsia" w:ascii="Times New Roman" w:hAnsi="Times New Roman" w:eastAsia="仿宋_GB2312" w:cs="Times New Roman"/>
          <w:b w:val="0"/>
          <w:bCs w:val="0"/>
          <w:color w:val="auto"/>
          <w:sz w:val="32"/>
          <w:szCs w:val="32"/>
          <w:highlight w:val="none"/>
          <w:lang w:eastAsia="zh-CN"/>
        </w:rPr>
        <w:t>将</w:t>
      </w:r>
      <w:r>
        <w:rPr>
          <w:rFonts w:hint="eastAsia" w:ascii="Times New Roman" w:hAnsi="Times New Roman" w:eastAsia="仿宋_GB2312" w:cs="Times New Roman"/>
          <w:b w:val="0"/>
          <w:bCs w:val="0"/>
          <w:color w:val="auto"/>
          <w:sz w:val="32"/>
          <w:szCs w:val="32"/>
          <w:highlight w:val="none"/>
        </w:rPr>
        <w:t>不属于中小企业</w:t>
      </w:r>
      <w:r>
        <w:rPr>
          <w:rFonts w:hint="eastAsia" w:ascii="Times New Roman" w:hAnsi="Times New Roman" w:eastAsia="仿宋_GB2312" w:cs="Times New Roman"/>
          <w:b w:val="0"/>
          <w:bCs w:val="0"/>
          <w:color w:val="auto"/>
          <w:sz w:val="32"/>
          <w:szCs w:val="32"/>
          <w:highlight w:val="none"/>
          <w:lang w:eastAsia="zh-CN"/>
        </w:rPr>
        <w:t>扶持</w:t>
      </w:r>
      <w:r>
        <w:rPr>
          <w:rFonts w:hint="eastAsia" w:cs="Times New Roman"/>
          <w:b w:val="0"/>
          <w:bCs w:val="0"/>
          <w:color w:val="auto"/>
          <w:sz w:val="32"/>
          <w:szCs w:val="32"/>
          <w:highlight w:val="none"/>
          <w:lang w:eastAsia="zh-CN"/>
        </w:rPr>
        <w:t>重点领域</w:t>
      </w:r>
      <w:r>
        <w:rPr>
          <w:rFonts w:hint="eastAsia" w:ascii="Times New Roman" w:hAnsi="Times New Roman" w:eastAsia="仿宋_GB2312" w:cs="Times New Roman"/>
          <w:b w:val="0"/>
          <w:bCs w:val="0"/>
          <w:color w:val="auto"/>
          <w:sz w:val="32"/>
          <w:szCs w:val="32"/>
          <w:highlight w:val="none"/>
        </w:rPr>
        <w:t>的</w:t>
      </w:r>
      <w:r>
        <w:rPr>
          <w:rFonts w:hint="eastAsia"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组织管理服务</w:t>
      </w:r>
      <w:r>
        <w:rPr>
          <w:rFonts w:hint="eastAsia" w:cs="Times New Roman"/>
          <w:b w:val="0"/>
          <w:bCs w:val="0"/>
          <w:color w:val="auto"/>
          <w:sz w:val="32"/>
          <w:szCs w:val="32"/>
          <w:highlight w:val="none"/>
          <w:lang w:eastAsia="zh-CN"/>
        </w:rPr>
        <w:t>”（属于</w:t>
      </w:r>
      <w:r>
        <w:rPr>
          <w:rFonts w:hint="eastAsia" w:cs="Times New Roman"/>
          <w:b w:val="0"/>
          <w:bCs w:val="0"/>
          <w:strike w:val="0"/>
          <w:dstrike w:val="0"/>
          <w:color w:val="auto"/>
          <w:sz w:val="32"/>
          <w:szCs w:val="32"/>
          <w:highlight w:val="none"/>
          <w:lang w:eastAsia="zh-CN"/>
        </w:rPr>
        <w:t>租赁和商务服务业门类，主要包括“企业总部管理”“投资与资产管理”“资源与产权交易服务”等</w:t>
      </w:r>
      <w:r>
        <w:rPr>
          <w:rFonts w:hint="eastAsia" w:ascii="Times New Roman" w:hAnsi="Times New Roman" w:eastAsia="仿宋_GB2312" w:cs="Times New Roman"/>
          <w:color w:val="auto"/>
          <w:sz w:val="32"/>
          <w:szCs w:val="32"/>
          <w:highlight w:val="none"/>
          <w:lang w:eastAsia="zh-CN"/>
        </w:rPr>
        <w:t>资产密集型</w:t>
      </w:r>
      <w:r>
        <w:rPr>
          <w:rFonts w:hint="eastAsia" w:cs="Times New Roman"/>
          <w:b w:val="0"/>
          <w:bCs w:val="0"/>
          <w:strike w:val="0"/>
          <w:dstrike w:val="0"/>
          <w:color w:val="auto"/>
          <w:sz w:val="32"/>
          <w:szCs w:val="32"/>
          <w:highlight w:val="none"/>
          <w:lang w:eastAsia="zh-CN"/>
        </w:rPr>
        <w:t>行业小类）</w:t>
      </w:r>
      <w:r>
        <w:rPr>
          <w:rFonts w:hint="eastAsia" w:cs="Times New Roman"/>
          <w:color w:val="auto"/>
          <w:sz w:val="32"/>
          <w:szCs w:val="32"/>
          <w:highlight w:val="none"/>
          <w:lang w:eastAsia="zh-CN"/>
        </w:rPr>
        <w:t>采用</w:t>
      </w:r>
      <w:r>
        <w:rPr>
          <w:rFonts w:hint="eastAsia" w:ascii="Times New Roman" w:hAnsi="Times New Roman" w:eastAsia="仿宋_GB2312" w:cs="Times New Roman"/>
          <w:color w:val="auto"/>
          <w:sz w:val="32"/>
          <w:szCs w:val="32"/>
          <w:highlight w:val="none"/>
          <w:lang w:eastAsia="zh-CN"/>
        </w:rPr>
        <w:t>建筑业</w:t>
      </w:r>
      <w:r>
        <w:rPr>
          <w:rFonts w:hint="eastAsia" w:cs="Times New Roman"/>
          <w:color w:val="auto"/>
          <w:sz w:val="32"/>
          <w:szCs w:val="32"/>
          <w:highlight w:val="none"/>
          <w:lang w:eastAsia="zh-CN"/>
        </w:rPr>
        <w:t>指标</w:t>
      </w:r>
      <w:r>
        <w:rPr>
          <w:rFonts w:hint="eastAsia" w:ascii="Times New Roman" w:hAnsi="Times New Roman" w:eastAsia="仿宋_GB2312" w:cs="Times New Roman"/>
          <w:color w:val="auto"/>
          <w:sz w:val="32"/>
          <w:szCs w:val="32"/>
          <w:highlight w:val="none"/>
          <w:lang w:eastAsia="zh-CN"/>
        </w:rPr>
        <w:t>划型，</w:t>
      </w:r>
      <w:r>
        <w:rPr>
          <w:rFonts w:hint="eastAsia" w:ascii="Times New Roman" w:hAnsi="Times New Roman" w:eastAsia="仿宋_GB2312" w:cs="Times New Roman"/>
          <w:b w:val="0"/>
          <w:color w:val="auto"/>
          <w:sz w:val="32"/>
          <w:szCs w:val="32"/>
          <w:highlight w:val="none"/>
        </w:rPr>
        <w:t>降低其小微企业占比。</w:t>
      </w:r>
    </w:p>
    <w:p>
      <w:pPr>
        <w:spacing w:beforeLines="0" w:afterLines="0" w:line="360" w:lineRule="auto"/>
        <w:ind w:firstLine="0"/>
        <w:rPr>
          <w:rFonts w:hint="default" w:ascii="Times New Roman" w:hAnsi="Times New Roman" w:eastAsia="仿宋_GB2312" w:cs="Times New Roman"/>
          <w:sz w:val="32"/>
          <w:szCs w:val="32"/>
        </w:rPr>
      </w:pPr>
      <w:r>
        <w:rPr>
          <w:rFonts w:hint="eastAsia" w:cs="Times New Roman"/>
          <w:color w:val="auto"/>
          <w:sz w:val="32"/>
          <w:szCs w:val="32"/>
          <w:highlight w:val="none"/>
          <w:lang w:eastAsia="zh-CN"/>
        </w:rPr>
        <w:t>本次</w:t>
      </w:r>
      <w:r>
        <w:rPr>
          <w:rFonts w:hint="eastAsia" w:ascii="Times New Roman" w:hAnsi="Times New Roman" w:eastAsia="仿宋_GB2312" w:cs="Times New Roman"/>
          <w:color w:val="auto"/>
          <w:sz w:val="32"/>
          <w:szCs w:val="32"/>
          <w:highlight w:val="none"/>
        </w:rPr>
        <w:t>修订后，</w:t>
      </w:r>
      <w:r>
        <w:rPr>
          <w:rFonts w:hint="eastAsia" w:ascii="Times New Roman" w:hAnsi="Times New Roman" w:eastAsia="仿宋_GB2312" w:cs="Times New Roman"/>
          <w:color w:val="auto"/>
          <w:sz w:val="32"/>
          <w:szCs w:val="32"/>
          <w:highlight w:val="none"/>
          <w:lang w:eastAsia="zh-CN"/>
        </w:rPr>
        <w:t>行业分类由原来的</w:t>
      </w: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sz w:val="32"/>
          <w:szCs w:val="32"/>
          <w:lang w:val="en-US" w:eastAsia="zh-CN"/>
        </w:rPr>
        <w:t>类减少</w:t>
      </w:r>
      <w:r>
        <w:rPr>
          <w:rFonts w:hint="eastAsia" w:cs="Times New Roman"/>
          <w:sz w:val="32"/>
          <w:szCs w:val="32"/>
          <w:lang w:val="en-US" w:eastAsia="zh-CN"/>
        </w:rPr>
        <w:t>为</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类</w:t>
      </w:r>
      <w:r>
        <w:rPr>
          <w:rFonts w:hint="eastAsia" w:cs="Times New Roman"/>
          <w:sz w:val="32"/>
          <w:szCs w:val="32"/>
          <w:lang w:eastAsia="zh-CN"/>
        </w:rPr>
        <w:t>，</w:t>
      </w:r>
      <w:r>
        <w:rPr>
          <w:rFonts w:hint="default" w:ascii="Times New Roman" w:hAnsi="Times New Roman" w:eastAsia="仿宋_GB2312" w:cs="Times New Roman"/>
          <w:sz w:val="32"/>
          <w:szCs w:val="32"/>
        </w:rPr>
        <w:t>覆盖</w:t>
      </w:r>
      <w:r>
        <w:rPr>
          <w:rFonts w:hint="default" w:ascii="Times New Roman" w:hAnsi="Times New Roman" w:eastAsia="仿宋_GB2312" w:cs="Times New Roman"/>
          <w:sz w:val="32"/>
          <w:szCs w:val="32"/>
          <w:lang w:eastAsia="zh-CN"/>
        </w:rPr>
        <w:t>《国民经济行业分类》（</w:t>
      </w:r>
      <w:r>
        <w:rPr>
          <w:rFonts w:hint="default" w:ascii="Times New Roman" w:hAnsi="Times New Roman" w:eastAsia="仿宋_GB2312" w:cs="Times New Roman"/>
          <w:sz w:val="32"/>
          <w:szCs w:val="32"/>
          <w:lang w:val="en-US" w:eastAsia="zh-CN"/>
        </w:rPr>
        <w:t>GB/T 4754-2017）</w:t>
      </w:r>
      <w:r>
        <w:rPr>
          <w:rFonts w:hint="default" w:ascii="Times New Roman" w:hAnsi="Times New Roman" w:eastAsia="仿宋_GB2312" w:cs="Times New Roman"/>
          <w:sz w:val="32"/>
          <w:szCs w:val="32"/>
          <w:lang w:eastAsia="zh-CN"/>
        </w:rPr>
        <w:t>除</w:t>
      </w:r>
      <w:r>
        <w:rPr>
          <w:rFonts w:hint="default" w:ascii="Times New Roman" w:hAnsi="Times New Roman" w:eastAsia="仿宋_GB2312" w:cs="Times New Roman"/>
          <w:color w:val="auto"/>
          <w:sz w:val="32"/>
          <w:szCs w:val="32"/>
        </w:rPr>
        <w:t>金融业、公共管理和社会组织、国际组织</w:t>
      </w:r>
      <w:r>
        <w:rPr>
          <w:rFonts w:hint="default" w:ascii="Times New Roman" w:hAnsi="Times New Roman" w:eastAsia="仿宋_GB2312" w:cs="Times New Roman"/>
          <w:color w:val="auto"/>
          <w:sz w:val="32"/>
          <w:szCs w:val="32"/>
          <w:lang w:eastAsia="zh-CN"/>
        </w:rPr>
        <w:t>三个门类之外</w:t>
      </w:r>
      <w:r>
        <w:rPr>
          <w:rFonts w:hint="eastAsia" w:cs="Times New Roman"/>
          <w:color w:val="auto"/>
          <w:sz w:val="32"/>
          <w:szCs w:val="32"/>
          <w:lang w:eastAsia="zh-CN"/>
        </w:rPr>
        <w:t>的</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行业</w:t>
      </w:r>
      <w:r>
        <w:rPr>
          <w:rFonts w:hint="default" w:cs="Times New Roman"/>
          <w:sz w:val="32"/>
          <w:szCs w:val="32"/>
        </w:rPr>
        <w:t>企业</w:t>
      </w:r>
      <w:r>
        <w:rPr>
          <w:rFonts w:hint="default" w:ascii="Times New Roman" w:hAnsi="Times New Roman" w:eastAsia="仿宋_GB2312" w:cs="Times New Roman"/>
          <w:sz w:val="32"/>
          <w:szCs w:val="32"/>
        </w:rPr>
        <w:t>。</w:t>
      </w:r>
    </w:p>
    <w:p>
      <w:pPr>
        <w:spacing w:beforeLines="0" w:afterLines="0" w:line="360" w:lineRule="auto"/>
        <w:ind w:firstLine="643" w:firstLineChars="200"/>
        <w:rPr>
          <w:rFonts w:hint="eastAsia" w:ascii="楷体_GB2312" w:hAnsi="楷体_GB2312" w:eastAsia="楷体_GB2312" w:cs="楷体_GB2312"/>
          <w:b/>
          <w:sz w:val="32"/>
          <w:szCs w:val="22"/>
          <w:lang w:val="en-US" w:eastAsia="zh-CN"/>
        </w:rPr>
      </w:pPr>
      <w:r>
        <w:rPr>
          <w:rFonts w:hint="eastAsia" w:ascii="楷体_GB2312" w:hAnsi="楷体_GB2312" w:eastAsia="楷体_GB2312" w:cs="楷体_GB2312"/>
          <w:b/>
          <w:sz w:val="32"/>
          <w:szCs w:val="22"/>
          <w:lang w:val="en-US" w:eastAsia="zh-CN"/>
        </w:rPr>
        <w:t>（二）关于划型指标的修订</w:t>
      </w:r>
    </w:p>
    <w:p>
      <w:pPr>
        <w:spacing w:beforeLines="0" w:afterLines="0" w:line="360" w:lineRule="auto"/>
        <w:ind w:firstLine="640" w:firstLineChars="200"/>
        <w:jc w:val="both"/>
        <w:rPr>
          <w:rFonts w:hint="eastAsia" w:cs="Times New Roman"/>
          <w:b w:val="0"/>
          <w:sz w:val="32"/>
          <w:szCs w:val="32"/>
          <w:lang w:eastAsia="zh-CN"/>
        </w:rPr>
      </w:pPr>
      <w:r>
        <w:rPr>
          <w:rFonts w:hint="default" w:ascii="Times New Roman" w:hAnsi="Times New Roman" w:eastAsia="仿宋_GB2312" w:cs="Times New Roman"/>
          <w:b w:val="0"/>
          <w:sz w:val="32"/>
          <w:szCs w:val="32"/>
          <w:lang w:eastAsia="zh-CN"/>
        </w:rPr>
        <w:t>各行业划型指标基本</w:t>
      </w:r>
      <w:r>
        <w:rPr>
          <w:rFonts w:hint="default" w:ascii="Times New Roman" w:hAnsi="Times New Roman" w:eastAsia="仿宋_GB2312" w:cs="Times New Roman"/>
          <w:b w:val="0"/>
          <w:sz w:val="32"/>
          <w:szCs w:val="32"/>
        </w:rPr>
        <w:t>沿用</w:t>
      </w:r>
      <w:r>
        <w:rPr>
          <w:rFonts w:hint="default" w:ascii="Times New Roman" w:hAnsi="Times New Roman" w:eastAsia="仿宋_GB2312" w:cs="Times New Roman"/>
          <w:b w:val="0"/>
          <w:sz w:val="32"/>
          <w:szCs w:val="32"/>
          <w:lang w:eastAsia="zh-CN"/>
        </w:rPr>
        <w:t>现行</w:t>
      </w:r>
      <w:r>
        <w:rPr>
          <w:rFonts w:hint="default" w:ascii="Times New Roman" w:hAnsi="Times New Roman" w:eastAsia="仿宋_GB2312" w:cs="Times New Roman"/>
          <w:b w:val="0"/>
          <w:sz w:val="32"/>
          <w:szCs w:val="32"/>
        </w:rPr>
        <w:t>《划型标准》，</w:t>
      </w:r>
      <w:r>
        <w:rPr>
          <w:rFonts w:hint="eastAsia" w:cs="Times New Roman"/>
          <w:b w:val="0"/>
          <w:sz w:val="32"/>
          <w:szCs w:val="32"/>
          <w:lang w:eastAsia="zh-CN"/>
        </w:rPr>
        <w:t>主要是采用从业人员和营业收入双指标划型，仅有农业采用营业收入、建筑业和组织管理服务采用营业收入和资产总额划型。</w:t>
      </w:r>
    </w:p>
    <w:p>
      <w:pPr>
        <w:spacing w:beforeLines="0" w:afterLines="0" w:line="360" w:lineRule="auto"/>
        <w:ind w:firstLine="643" w:firstLineChars="200"/>
        <w:rPr>
          <w:rFonts w:hint="eastAsia" w:ascii="楷体_GB2312" w:hAnsi="楷体_GB2312" w:eastAsia="楷体_GB2312" w:cs="楷体_GB2312"/>
          <w:b/>
          <w:sz w:val="32"/>
          <w:szCs w:val="22"/>
          <w:lang w:eastAsia="zh-CN"/>
        </w:rPr>
      </w:pPr>
      <w:r>
        <w:rPr>
          <w:rFonts w:hint="eastAsia" w:ascii="楷体_GB2312" w:hAnsi="楷体_GB2312" w:eastAsia="楷体_GB2312" w:cs="楷体_GB2312"/>
          <w:b/>
          <w:sz w:val="32"/>
          <w:szCs w:val="22"/>
          <w:lang w:val="en-US" w:eastAsia="zh-CN"/>
        </w:rPr>
        <w:t>（三）</w:t>
      </w:r>
      <w:r>
        <w:rPr>
          <w:rFonts w:hint="eastAsia" w:ascii="楷体_GB2312" w:hAnsi="楷体_GB2312" w:eastAsia="楷体_GB2312" w:cs="楷体_GB2312"/>
          <w:b/>
          <w:sz w:val="32"/>
          <w:szCs w:val="22"/>
        </w:rPr>
        <w:t>关于双指标并集转交集的调整</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cs="Times New Roman"/>
          <w:sz w:val="32"/>
          <w:szCs w:val="32"/>
          <w:lang w:val="en-US" w:eastAsia="zh-CN"/>
        </w:rPr>
        <w:t>本次</w:t>
      </w:r>
      <w:r>
        <w:rPr>
          <w:rFonts w:hint="default" w:ascii="Times New Roman" w:hAnsi="Times New Roman" w:eastAsia="仿宋_GB2312" w:cs="Times New Roman"/>
          <w:sz w:val="32"/>
          <w:szCs w:val="32"/>
          <w:lang w:val="en-US" w:eastAsia="zh-CN"/>
        </w:rPr>
        <w:t>修订</w:t>
      </w:r>
      <w:r>
        <w:rPr>
          <w:rFonts w:hint="default" w:cs="Times New Roman"/>
          <w:sz w:val="32"/>
          <w:szCs w:val="32"/>
          <w:lang w:eastAsia="zh-CN"/>
        </w:rPr>
        <w:t>借鉴欧盟</w:t>
      </w:r>
      <w:r>
        <w:rPr>
          <w:rFonts w:hint="default" w:ascii="Times New Roman" w:hAnsi="Times New Roman" w:eastAsia="仿宋_GB2312" w:cs="Times New Roman"/>
          <w:sz w:val="32"/>
          <w:szCs w:val="32"/>
        </w:rPr>
        <w:t>双指标</w:t>
      </w:r>
      <w:r>
        <w:rPr>
          <w:rFonts w:hint="default" w:ascii="Times New Roman" w:hAnsi="Times New Roman" w:eastAsia="仿宋_GB2312" w:cs="Times New Roman"/>
          <w:sz w:val="32"/>
          <w:szCs w:val="32"/>
          <w:lang w:eastAsia="zh-CN"/>
        </w:rPr>
        <w:t>交</w:t>
      </w:r>
      <w:r>
        <w:rPr>
          <w:rFonts w:hint="default" w:ascii="Times New Roman" w:hAnsi="Times New Roman" w:eastAsia="仿宋_GB2312" w:cs="Times New Roman"/>
          <w:sz w:val="32"/>
          <w:szCs w:val="32"/>
        </w:rPr>
        <w:t>集模式，</w:t>
      </w:r>
      <w:r>
        <w:rPr>
          <w:rFonts w:hint="default" w:ascii="Times New Roman" w:hAnsi="Times New Roman" w:eastAsia="仿宋_GB2312" w:cs="Times New Roman"/>
          <w:b w:val="0"/>
          <w:sz w:val="32"/>
          <w:szCs w:val="32"/>
        </w:rPr>
        <w:t>即双指标同时低于微型、小型、中型</w:t>
      </w:r>
      <w:r>
        <w:rPr>
          <w:rFonts w:hint="default" w:ascii="Times New Roman" w:hAnsi="Times New Roman" w:eastAsia="仿宋_GB2312" w:cs="Times New Roman"/>
          <w:b w:val="0"/>
          <w:sz w:val="32"/>
          <w:szCs w:val="32"/>
          <w:lang w:eastAsia="zh-CN"/>
        </w:rPr>
        <w:t>企业</w:t>
      </w:r>
      <w:r>
        <w:rPr>
          <w:rFonts w:hint="default" w:ascii="Times New Roman" w:hAnsi="Times New Roman" w:eastAsia="仿宋_GB2312" w:cs="Times New Roman"/>
          <w:b w:val="0"/>
          <w:sz w:val="32"/>
          <w:szCs w:val="32"/>
        </w:rPr>
        <w:t>的阈值标准，才能划入相应</w:t>
      </w:r>
      <w:r>
        <w:rPr>
          <w:rFonts w:hint="default" w:ascii="Times New Roman" w:hAnsi="Times New Roman" w:eastAsia="仿宋_GB2312" w:cs="Times New Roman"/>
          <w:b w:val="0"/>
          <w:sz w:val="32"/>
          <w:szCs w:val="32"/>
          <w:lang w:eastAsia="zh-CN"/>
        </w:rPr>
        <w:t>规模</w:t>
      </w:r>
      <w:r>
        <w:rPr>
          <w:rFonts w:hint="default" w:ascii="Times New Roman" w:hAnsi="Times New Roman" w:eastAsia="仿宋_GB2312" w:cs="Times New Roman"/>
          <w:b w:val="0"/>
          <w:sz w:val="32"/>
          <w:szCs w:val="32"/>
        </w:rPr>
        <w:t>类型</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强调“小企业要有小企业的样子”</w:t>
      </w:r>
      <w:r>
        <w:rPr>
          <w:rFonts w:hint="eastAsia" w:cs="Times New Roman"/>
          <w:sz w:val="32"/>
          <w:szCs w:val="32"/>
          <w:lang w:eastAsia="zh-CN"/>
        </w:rPr>
        <w:t>。这样</w:t>
      </w:r>
      <w:r>
        <w:rPr>
          <w:rFonts w:hint="default" w:cs="Times New Roman"/>
          <w:sz w:val="32"/>
          <w:szCs w:val="32"/>
          <w:lang w:eastAsia="zh-CN"/>
        </w:rPr>
        <w:t>可</w:t>
      </w:r>
      <w:r>
        <w:rPr>
          <w:rFonts w:hint="default" w:ascii="Times New Roman" w:hAnsi="Times New Roman" w:eastAsia="仿宋_GB2312" w:cs="Times New Roman"/>
          <w:sz w:val="32"/>
          <w:szCs w:val="32"/>
          <w:lang w:eastAsia="zh-CN"/>
        </w:rPr>
        <w:t>有效解决从业人员少、营业收入高或资产总额大的企业划入中小企业的问题</w:t>
      </w:r>
      <w:r>
        <w:rPr>
          <w:rFonts w:hint="default" w:cs="Times New Roman"/>
          <w:sz w:val="32"/>
          <w:szCs w:val="32"/>
          <w:lang w:eastAsia="zh-CN"/>
        </w:rPr>
        <w:t>，</w:t>
      </w:r>
      <w:r>
        <w:rPr>
          <w:rFonts w:hint="default" w:ascii="Times New Roman" w:hAnsi="Times New Roman" w:eastAsia="仿宋_GB2312" w:cs="Times New Roman"/>
          <w:sz w:val="32"/>
          <w:szCs w:val="32"/>
        </w:rPr>
        <w:t>更</w:t>
      </w:r>
      <w:r>
        <w:rPr>
          <w:rFonts w:hint="default" w:cs="Times New Roman"/>
          <w:sz w:val="32"/>
          <w:szCs w:val="32"/>
        </w:rPr>
        <w:t>为</w:t>
      </w:r>
      <w:r>
        <w:rPr>
          <w:rFonts w:hint="default" w:ascii="Times New Roman" w:hAnsi="Times New Roman" w:eastAsia="仿宋_GB2312" w:cs="Times New Roman"/>
          <w:sz w:val="32"/>
          <w:szCs w:val="32"/>
        </w:rPr>
        <w:t>客观地反映中小企业的经营规模</w:t>
      </w:r>
      <w:r>
        <w:rPr>
          <w:rFonts w:hint="default" w:cs="Times New Roman"/>
          <w:sz w:val="32"/>
          <w:szCs w:val="32"/>
          <w:lang w:eastAsia="zh-CN"/>
        </w:rPr>
        <w:t>，并</w:t>
      </w:r>
      <w:r>
        <w:rPr>
          <w:rFonts w:hint="default" w:ascii="Times New Roman" w:hAnsi="Times New Roman" w:eastAsia="仿宋_GB2312" w:cs="Times New Roman"/>
          <w:sz w:val="32"/>
          <w:szCs w:val="32"/>
          <w:lang w:eastAsia="zh-CN"/>
        </w:rPr>
        <w:t>可降低从业人员统计口径对企业规模变化的影响</w:t>
      </w:r>
      <w:r>
        <w:rPr>
          <w:rFonts w:hint="eastAsia" w:cs="Times New Roman"/>
          <w:sz w:val="32"/>
          <w:szCs w:val="32"/>
          <w:lang w:eastAsia="zh-CN"/>
        </w:rPr>
        <w:t>。</w:t>
      </w:r>
    </w:p>
    <w:p>
      <w:pPr>
        <w:spacing w:beforeLines="0" w:afterLines="0" w:line="360" w:lineRule="auto"/>
        <w:ind w:firstLine="643" w:firstLineChars="200"/>
        <w:rPr>
          <w:rFonts w:hint="eastAsia" w:ascii="楷体_GB2312" w:hAnsi="楷体_GB2312" w:eastAsia="楷体_GB2312" w:cs="楷体_GB2312"/>
          <w:b/>
          <w:sz w:val="32"/>
          <w:szCs w:val="22"/>
          <w:lang w:eastAsia="zh-CN"/>
        </w:rPr>
      </w:pPr>
      <w:r>
        <w:rPr>
          <w:rFonts w:hint="eastAsia" w:ascii="楷体_GB2312" w:hAnsi="楷体_GB2312" w:eastAsia="楷体_GB2312" w:cs="楷体_GB2312"/>
          <w:b/>
          <w:sz w:val="32"/>
          <w:szCs w:val="22"/>
          <w:lang w:val="en-US" w:eastAsia="zh-CN"/>
        </w:rPr>
        <w:t>（四）</w:t>
      </w:r>
      <w:r>
        <w:rPr>
          <w:rFonts w:hint="eastAsia" w:ascii="楷体_GB2312" w:hAnsi="楷体_GB2312" w:eastAsia="楷体_GB2312" w:cs="楷体_GB2312"/>
          <w:b/>
          <w:sz w:val="32"/>
          <w:szCs w:val="22"/>
        </w:rPr>
        <w:t>关于定量指标阈值的调整</w:t>
      </w:r>
    </w:p>
    <w:p>
      <w:pPr>
        <w:spacing w:beforeLines="0" w:afterLines="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关于从业人员指标</w:t>
      </w:r>
      <w:r>
        <w:rPr>
          <w:rFonts w:hint="eastAsia" w:ascii="仿宋_GB2312" w:hAnsi="仿宋_GB2312" w:eastAsia="仿宋_GB2312" w:cs="仿宋_GB2312"/>
          <w:b w:val="0"/>
          <w:bCs w:val="0"/>
          <w:sz w:val="32"/>
          <w:szCs w:val="32"/>
          <w:lang w:eastAsia="zh-CN"/>
        </w:rPr>
        <w:t>阈值。</w:t>
      </w:r>
      <w:r>
        <w:rPr>
          <w:rFonts w:hint="eastAsia" w:ascii="仿宋_GB2312" w:hAnsi="仿宋_GB2312" w:cs="仿宋_GB2312"/>
          <w:b w:val="0"/>
          <w:bCs w:val="0"/>
          <w:sz w:val="32"/>
          <w:szCs w:val="32"/>
          <w:lang w:eastAsia="zh-CN"/>
        </w:rPr>
        <w:t>鉴于</w:t>
      </w:r>
      <w:r>
        <w:rPr>
          <w:rFonts w:hint="eastAsia" w:ascii="仿宋_GB2312" w:hAnsi="仿宋_GB2312" w:eastAsia="仿宋_GB2312" w:cs="仿宋_GB2312"/>
          <w:b w:val="0"/>
          <w:bCs w:val="0"/>
          <w:color w:val="000000"/>
          <w:sz w:val="32"/>
          <w:szCs w:val="32"/>
        </w:rPr>
        <w:t>现行《</w:t>
      </w:r>
      <w:r>
        <w:rPr>
          <w:rFonts w:hint="eastAsia" w:ascii="仿宋_GB2312" w:hAnsi="仿宋_GB2312" w:eastAsia="仿宋_GB2312" w:cs="仿宋_GB2312"/>
          <w:b w:val="0"/>
          <w:bCs w:val="0"/>
          <w:color w:val="000000"/>
          <w:sz w:val="32"/>
          <w:szCs w:val="32"/>
          <w:lang w:eastAsia="zh-CN"/>
        </w:rPr>
        <w:t>划型</w:t>
      </w:r>
      <w:r>
        <w:rPr>
          <w:rFonts w:hint="eastAsia" w:ascii="仿宋_GB2312" w:hAnsi="仿宋_GB2312" w:eastAsia="仿宋_GB2312" w:cs="仿宋_GB2312"/>
          <w:b w:val="0"/>
          <w:bCs w:val="0"/>
          <w:color w:val="000000"/>
          <w:sz w:val="32"/>
          <w:szCs w:val="32"/>
        </w:rPr>
        <w:t>标准》从业人员指标标准基本具有国际可比性且符合国情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rPr>
        <w:t>微型企</w:t>
      </w:r>
      <w:r>
        <w:rPr>
          <w:rFonts w:hint="eastAsia" w:ascii="仿宋_GB2312" w:hAnsi="仿宋_GB2312" w:eastAsia="仿宋_GB2312" w:cs="仿宋_GB2312"/>
          <w:b w:val="0"/>
          <w:color w:val="000000"/>
          <w:sz w:val="32"/>
          <w:szCs w:val="32"/>
        </w:rPr>
        <w:t>业的人员标准基本与其他国家接近</w:t>
      </w:r>
      <w:r>
        <w:rPr>
          <w:rFonts w:hint="eastAsia" w:ascii="仿宋_GB2312" w:hAnsi="仿宋_GB2312" w:cs="仿宋_GB2312"/>
          <w:b w:val="0"/>
          <w:color w:val="000000"/>
          <w:sz w:val="32"/>
          <w:szCs w:val="32"/>
          <w:lang w:eastAsia="zh-CN"/>
        </w:rPr>
        <w:t>；</w:t>
      </w:r>
      <w:r>
        <w:rPr>
          <w:rFonts w:hint="eastAsia" w:ascii="仿宋_GB2312" w:hAnsi="仿宋_GB2312" w:eastAsia="仿宋_GB2312" w:cs="仿宋_GB2312"/>
          <w:b w:val="0"/>
          <w:color w:val="000000"/>
          <w:sz w:val="32"/>
          <w:szCs w:val="32"/>
        </w:rPr>
        <w:t>中型和小型企业标准与其他国家有</w:t>
      </w:r>
      <w:r>
        <w:rPr>
          <w:rFonts w:hint="eastAsia" w:ascii="仿宋_GB2312" w:hAnsi="仿宋_GB2312" w:cs="仿宋_GB2312"/>
          <w:b w:val="0"/>
          <w:color w:val="000000"/>
          <w:sz w:val="32"/>
          <w:szCs w:val="32"/>
          <w:lang w:eastAsia="zh-CN"/>
        </w:rPr>
        <w:t>所</w:t>
      </w:r>
      <w:r>
        <w:rPr>
          <w:rFonts w:hint="eastAsia" w:ascii="仿宋_GB2312" w:hAnsi="仿宋_GB2312" w:eastAsia="仿宋_GB2312" w:cs="仿宋_GB2312"/>
          <w:b w:val="0"/>
          <w:color w:val="000000"/>
          <w:sz w:val="32"/>
          <w:szCs w:val="32"/>
        </w:rPr>
        <w:t>差异，但</w:t>
      </w:r>
      <w:r>
        <w:rPr>
          <w:rFonts w:hint="eastAsia" w:ascii="仿宋_GB2312" w:hAnsi="仿宋_GB2312" w:cs="仿宋_GB2312"/>
          <w:b w:val="0"/>
          <w:color w:val="000000"/>
          <w:sz w:val="32"/>
          <w:szCs w:val="32"/>
          <w:lang w:eastAsia="zh-CN"/>
        </w:rPr>
        <w:t>基本</w:t>
      </w:r>
      <w:r>
        <w:rPr>
          <w:rFonts w:hint="eastAsia" w:ascii="仿宋_GB2312" w:hAnsi="仿宋_GB2312" w:eastAsia="仿宋_GB2312" w:cs="仿宋_GB2312"/>
          <w:b w:val="0"/>
          <w:color w:val="000000"/>
          <w:sz w:val="32"/>
          <w:szCs w:val="32"/>
          <w:lang w:eastAsia="zh-CN"/>
        </w:rPr>
        <w:t>适应</w:t>
      </w:r>
      <w:r>
        <w:rPr>
          <w:rFonts w:hint="eastAsia" w:ascii="仿宋_GB2312" w:hAnsi="仿宋_GB2312" w:eastAsia="仿宋_GB2312" w:cs="仿宋_GB2312"/>
          <w:b w:val="0"/>
          <w:color w:val="000000"/>
          <w:sz w:val="32"/>
          <w:szCs w:val="32"/>
        </w:rPr>
        <w:t>我国</w:t>
      </w:r>
      <w:r>
        <w:rPr>
          <w:rFonts w:hint="eastAsia" w:ascii="仿宋_GB2312" w:hAnsi="仿宋_GB2312" w:eastAsia="仿宋_GB2312" w:cs="仿宋_GB2312"/>
          <w:color w:val="000000"/>
          <w:sz w:val="32"/>
          <w:szCs w:val="32"/>
        </w:rPr>
        <w:t>人口众多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color w:val="000000"/>
          <w:sz w:val="32"/>
          <w:szCs w:val="32"/>
        </w:rPr>
        <w:t>劳动生产率</w:t>
      </w:r>
      <w:r>
        <w:rPr>
          <w:rFonts w:hint="eastAsia" w:ascii="仿宋_GB2312" w:hAnsi="仿宋_GB2312" w:cs="仿宋_GB2312"/>
          <w:b w:val="0"/>
          <w:color w:val="000000"/>
          <w:sz w:val="32"/>
          <w:szCs w:val="32"/>
          <w:lang w:eastAsia="zh-CN"/>
        </w:rPr>
        <w:t>相对</w:t>
      </w:r>
      <w:r>
        <w:rPr>
          <w:rFonts w:hint="eastAsia" w:ascii="仿宋_GB2312" w:hAnsi="仿宋_GB2312" w:eastAsia="仿宋_GB2312" w:cs="仿宋_GB2312"/>
          <w:b w:val="0"/>
          <w:color w:val="000000"/>
          <w:sz w:val="32"/>
          <w:szCs w:val="32"/>
        </w:rPr>
        <w:t>较低</w:t>
      </w:r>
      <w:r>
        <w:rPr>
          <w:rFonts w:hint="eastAsia" w:ascii="仿宋_GB2312" w:hAnsi="仿宋_GB2312" w:eastAsia="仿宋_GB2312" w:cs="仿宋_GB2312"/>
          <w:color w:val="000000"/>
          <w:sz w:val="32"/>
          <w:szCs w:val="32"/>
        </w:rPr>
        <w:t>的基本国情。</w:t>
      </w:r>
      <w:r>
        <w:rPr>
          <w:rFonts w:hint="eastAsia" w:ascii="仿宋_GB2312" w:hAnsi="仿宋_GB2312" w:cs="仿宋_GB2312"/>
          <w:color w:val="000000"/>
          <w:sz w:val="32"/>
          <w:szCs w:val="32"/>
          <w:lang w:eastAsia="zh-CN"/>
        </w:rPr>
        <w:t>因此，</w:t>
      </w:r>
      <w:r>
        <w:rPr>
          <w:rFonts w:hint="eastAsia" w:ascii="仿宋_GB2312" w:hAnsi="仿宋_GB2312" w:eastAsia="仿宋_GB2312" w:cs="仿宋_GB2312"/>
          <w:sz w:val="32"/>
          <w:szCs w:val="32"/>
        </w:rPr>
        <w:t>本次修订</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lang w:eastAsia="zh-CN"/>
        </w:rPr>
        <w:t>指标阈值</w:t>
      </w:r>
      <w:r>
        <w:rPr>
          <w:rFonts w:hint="eastAsia" w:ascii="仿宋_GB2312" w:hAnsi="仿宋_GB2312" w:eastAsia="仿宋_GB2312" w:cs="仿宋_GB2312"/>
          <w:sz w:val="32"/>
          <w:szCs w:val="32"/>
        </w:rPr>
        <w:t>主要沿用现行《</w:t>
      </w:r>
      <w:r>
        <w:rPr>
          <w:rFonts w:hint="eastAsia" w:ascii="仿宋_GB2312" w:hAnsi="仿宋_GB2312" w:eastAsia="仿宋_GB2312" w:cs="仿宋_GB2312"/>
          <w:sz w:val="32"/>
          <w:szCs w:val="32"/>
          <w:lang w:eastAsia="zh-CN"/>
        </w:rPr>
        <w:t>划型</w:t>
      </w:r>
      <w:r>
        <w:rPr>
          <w:rFonts w:hint="eastAsia" w:ascii="仿宋_GB2312" w:hAnsi="仿宋_GB2312" w:eastAsia="仿宋_GB2312" w:cs="仿宋_GB2312"/>
          <w:sz w:val="32"/>
          <w:szCs w:val="32"/>
        </w:rPr>
        <w:t>标准》，仅对</w:t>
      </w:r>
      <w:r>
        <w:rPr>
          <w:rFonts w:hint="eastAsia" w:ascii="仿宋_GB2312" w:hAnsi="仿宋_GB2312" w:eastAsia="仿宋_GB2312" w:cs="仿宋_GB2312"/>
          <w:sz w:val="32"/>
          <w:szCs w:val="32"/>
          <w:lang w:eastAsia="zh-CN"/>
        </w:rPr>
        <w:t>仓储业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信息传输业、</w:t>
      </w:r>
      <w:r>
        <w:rPr>
          <w:rFonts w:hint="eastAsia" w:ascii="仿宋_GB2312" w:hAnsi="仿宋_GB2312" w:cs="仿宋_GB2312"/>
          <w:sz w:val="32"/>
          <w:szCs w:val="32"/>
          <w:lang w:eastAsia="zh-CN"/>
        </w:rPr>
        <w:t>软件和信息技术服务业，</w:t>
      </w:r>
      <w:r>
        <w:rPr>
          <w:rFonts w:hint="eastAsia" w:ascii="仿宋_GB2312" w:hAnsi="仿宋_GB2312" w:eastAsia="仿宋_GB2312" w:cs="仿宋_GB2312"/>
          <w:sz w:val="32"/>
          <w:szCs w:val="32"/>
        </w:rPr>
        <w:t>物业管理业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少数</w:t>
      </w:r>
      <w:r>
        <w:rPr>
          <w:rFonts w:hint="eastAsia" w:ascii="仿宋_GB2312" w:hAnsi="仿宋_GB2312" w:eastAsia="仿宋_GB2312" w:cs="仿宋_GB2312"/>
          <w:sz w:val="32"/>
          <w:szCs w:val="32"/>
          <w:lang w:eastAsia="zh-CN"/>
        </w:rPr>
        <w:t>涉及行业分类调整的</w:t>
      </w:r>
      <w:r>
        <w:rPr>
          <w:rFonts w:hint="eastAsia" w:ascii="仿宋_GB2312" w:hAnsi="仿宋_GB2312" w:eastAsia="仿宋_GB2312" w:cs="仿宋_GB2312"/>
          <w:color w:val="000000"/>
          <w:sz w:val="32"/>
          <w:szCs w:val="32"/>
          <w:lang w:eastAsia="zh-CN"/>
        </w:rPr>
        <w:t>从业</w:t>
      </w:r>
      <w:r>
        <w:rPr>
          <w:rFonts w:hint="eastAsia" w:ascii="仿宋_GB2312" w:hAnsi="仿宋_GB2312" w:eastAsia="仿宋_GB2312" w:cs="仿宋_GB2312"/>
          <w:sz w:val="32"/>
          <w:szCs w:val="32"/>
          <w:lang w:eastAsia="zh-CN"/>
        </w:rPr>
        <w:t>人员指标</w:t>
      </w:r>
      <w:r>
        <w:rPr>
          <w:rFonts w:hint="eastAsia" w:ascii="仿宋_GB2312" w:hAnsi="仿宋_GB2312" w:eastAsia="仿宋_GB2312" w:cs="仿宋_GB2312"/>
          <w:sz w:val="32"/>
          <w:szCs w:val="32"/>
        </w:rPr>
        <w:t>进行调整。</w:t>
      </w:r>
    </w:p>
    <w:p>
      <w:pPr>
        <w:ind w:firstLine="643"/>
        <w:rPr>
          <w:rFonts w:hint="eastAsia" w:ascii="仿宋_GB2312" w:hAnsi="仿宋_GB2312" w:cs="仿宋_GB2312"/>
          <w:b w:val="0"/>
          <w:bCs w:val="0"/>
          <w:szCs w:val="32"/>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关于财务指标阈值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参考国际经验，结合我国国情，</w:t>
      </w:r>
      <w:r>
        <w:rPr>
          <w:rFonts w:hint="eastAsia" w:ascii="仿宋_GB2312" w:hAnsi="仿宋_GB2312" w:cs="仿宋_GB2312"/>
          <w:sz w:val="32"/>
          <w:szCs w:val="32"/>
          <w:lang w:eastAsia="zh-CN"/>
        </w:rPr>
        <w:t>本次修订</w:t>
      </w:r>
      <w:r>
        <w:rPr>
          <w:rFonts w:hint="eastAsia" w:ascii="仿宋_GB2312" w:hAnsi="仿宋_GB2312" w:eastAsia="仿宋_GB2312" w:cs="仿宋_GB2312"/>
          <w:sz w:val="32"/>
          <w:szCs w:val="32"/>
        </w:rPr>
        <w:t>主要考虑四方面因素影响</w:t>
      </w:r>
      <w:r>
        <w:rPr>
          <w:rFonts w:hint="eastAsia" w:ascii="仿宋_GB2312" w:hAnsi="仿宋_GB2312" w:eastAsia="仿宋_GB2312" w:cs="仿宋_GB2312"/>
          <w:sz w:val="32"/>
          <w:szCs w:val="32"/>
          <w:lang w:eastAsia="zh-CN"/>
        </w:rPr>
        <w:t>：</w:t>
      </w:r>
      <w:r>
        <w:rPr>
          <w:rFonts w:hint="eastAsia" w:ascii="仿宋_GB2312" w:hAnsi="仿宋_GB2312" w:cs="仿宋_GB2312"/>
          <w:b w:val="0"/>
          <w:bCs w:val="0"/>
          <w:sz w:val="32"/>
          <w:szCs w:val="32"/>
          <w:lang w:eastAsia="zh-CN"/>
        </w:rPr>
        <w:t>一是</w:t>
      </w:r>
      <w:r>
        <w:rPr>
          <w:rFonts w:hint="eastAsia" w:ascii="仿宋_GB2312" w:hAnsi="仿宋_GB2312" w:eastAsia="仿宋_GB2312" w:cs="仿宋_GB2312"/>
          <w:b w:val="0"/>
          <w:bCs w:val="0"/>
          <w:sz w:val="32"/>
          <w:szCs w:val="32"/>
        </w:rPr>
        <w:t>劳动生产率提高的影响</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rPr>
        <w:t>二是双指标划型区间并集转交集的影响</w:t>
      </w:r>
      <w:r>
        <w:rPr>
          <w:rFonts w:hint="eastAsia" w:ascii="仿宋_GB2312" w:hAnsi="仿宋_GB2312" w:cs="仿宋_GB2312"/>
          <w:szCs w:val="32"/>
          <w:lang w:eastAsia="zh-CN"/>
        </w:rPr>
        <w:t>；</w:t>
      </w:r>
      <w:r>
        <w:rPr>
          <w:rFonts w:hint="eastAsia" w:ascii="仿宋_GB2312" w:hAnsi="仿宋_GB2312" w:cs="仿宋_GB2312"/>
          <w:b w:val="0"/>
          <w:bCs w:val="0"/>
          <w:szCs w:val="32"/>
        </w:rPr>
        <w:t>三是定量指标阈值调整与</w:t>
      </w:r>
      <w:r>
        <w:rPr>
          <w:rFonts w:hint="eastAsia" w:ascii="仿宋_GB2312" w:hAnsi="仿宋_GB2312" w:cs="仿宋_GB2312"/>
          <w:b w:val="0"/>
          <w:bCs w:val="0"/>
          <w:szCs w:val="32"/>
          <w:lang w:eastAsia="zh-CN"/>
        </w:rPr>
        <w:t>部分行业</w:t>
      </w:r>
      <w:r>
        <w:rPr>
          <w:rFonts w:hint="eastAsia" w:ascii="仿宋_GB2312" w:hAnsi="仿宋_GB2312" w:cs="仿宋_GB2312"/>
          <w:b w:val="0"/>
          <w:bCs w:val="0"/>
          <w:szCs w:val="32"/>
        </w:rPr>
        <w:t>现有统计规模（或限额）口径衔接</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rPr>
        <w:t>四是各行业规模类型</w:t>
      </w:r>
      <w:r>
        <w:rPr>
          <w:rFonts w:hint="eastAsia" w:ascii="仿宋_GB2312" w:hAnsi="仿宋_GB2312" w:cs="仿宋_GB2312"/>
          <w:b w:val="0"/>
          <w:bCs w:val="0"/>
          <w:szCs w:val="32"/>
          <w:lang w:eastAsia="zh-CN"/>
        </w:rPr>
        <w:t>比例相对稳定</w:t>
      </w:r>
      <w:r>
        <w:rPr>
          <w:rFonts w:hint="eastAsia" w:ascii="仿宋_GB2312" w:hAnsi="仿宋_GB2312" w:cs="仿宋_GB2312"/>
          <w:b w:val="0"/>
          <w:bCs w:val="0"/>
          <w:szCs w:val="32"/>
        </w:rPr>
        <w:t>。</w:t>
      </w:r>
    </w:p>
    <w:p>
      <w:pPr>
        <w:ind w:firstLine="643"/>
        <w:rPr>
          <w:rFonts w:hint="default"/>
          <w:szCs w:val="32"/>
        </w:rPr>
      </w:pPr>
      <w:r>
        <w:rPr>
          <w:rFonts w:hint="eastAsia" w:ascii="仿宋_GB2312" w:hAnsi="仿宋_GB2312" w:cs="仿宋_GB2312"/>
          <w:szCs w:val="32"/>
          <w:lang w:eastAsia="zh-CN"/>
        </w:rPr>
        <w:t>修订</w:t>
      </w:r>
      <w:r>
        <w:rPr>
          <w:rFonts w:hint="eastAsia" w:ascii="仿宋_GB2312" w:hAnsi="仿宋_GB2312" w:cs="仿宋_GB2312"/>
          <w:szCs w:val="32"/>
        </w:rPr>
        <w:t>后，</w:t>
      </w:r>
      <w:r>
        <w:rPr>
          <w:rFonts w:hint="eastAsia" w:ascii="仿宋_GB2312" w:hAnsi="仿宋_GB2312" w:cs="仿宋_GB2312"/>
          <w:szCs w:val="32"/>
          <w:lang w:eastAsia="zh-CN"/>
        </w:rPr>
        <w:t>各行业</w:t>
      </w:r>
      <w:r>
        <w:rPr>
          <w:rFonts w:hint="eastAsia" w:ascii="仿宋_GB2312" w:hAnsi="仿宋_GB2312" w:cs="仿宋_GB2312"/>
          <w:szCs w:val="32"/>
        </w:rPr>
        <w:t>各类型企业比例与《划型标准》制定时的大中小微企业类型分布比例</w:t>
      </w:r>
      <w:r>
        <w:rPr>
          <w:rFonts w:hint="eastAsia" w:ascii="仿宋_GB2312" w:hAnsi="仿宋_GB2312" w:cs="仿宋_GB2312"/>
          <w:szCs w:val="32"/>
          <w:lang w:eastAsia="zh-CN"/>
        </w:rPr>
        <w:t>相对稳定，</w:t>
      </w:r>
      <w:r>
        <w:rPr>
          <w:rFonts w:hint="eastAsia" w:ascii="仿宋_GB2312" w:hAnsi="仿宋_GB2312" w:cs="仿宋_GB2312"/>
          <w:szCs w:val="32"/>
        </w:rPr>
        <w:t>中小企业特别是小微企业分布维持相对合理比例</w:t>
      </w:r>
      <w:r>
        <w:rPr>
          <w:rFonts w:hint="eastAsia" w:ascii="仿宋_GB2312" w:hAnsi="仿宋_GB2312" w:cs="仿宋_GB2312"/>
          <w:szCs w:val="32"/>
          <w:lang w:eastAsia="zh-CN"/>
        </w:rPr>
        <w:t>。</w:t>
      </w:r>
      <w:r>
        <w:rPr>
          <w:rFonts w:hint="eastAsia" w:ascii="仿宋_GB2312" w:hAnsi="仿宋_GB2312" w:cs="仿宋_GB2312"/>
          <w:szCs w:val="32"/>
        </w:rPr>
        <w:t>所有行业的规模（限额）以上企</w:t>
      </w:r>
      <w:r>
        <w:rPr>
          <w:rFonts w:hint="default"/>
          <w:szCs w:val="32"/>
        </w:rPr>
        <w:t>业中将不再含有微型企业，微型企业均为规模（限额）以下企业。</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643" w:firstLineChars="200"/>
        <w:jc w:val="left"/>
        <w:textAlignment w:val="auto"/>
        <w:outlineLvl w:val="9"/>
        <w:rPr>
          <w:rFonts w:hint="eastAsia" w:ascii="楷体_GB2312" w:hAnsi="楷体_GB2312" w:eastAsia="楷体_GB2312" w:cs="楷体_GB2312"/>
          <w:b/>
          <w:bCs w:val="0"/>
          <w:szCs w:val="22"/>
          <w:lang w:eastAsia="zh-CN"/>
        </w:rPr>
      </w:pPr>
      <w:r>
        <w:rPr>
          <w:rFonts w:hint="eastAsia" w:ascii="楷体_GB2312" w:hAnsi="楷体_GB2312" w:eastAsia="楷体_GB2312" w:cs="楷体_GB2312"/>
          <w:b/>
          <w:bCs w:val="0"/>
          <w:szCs w:val="22"/>
          <w:lang w:val="en-US" w:eastAsia="zh-CN"/>
        </w:rPr>
        <w:t>（五）</w:t>
      </w:r>
      <w:r>
        <w:rPr>
          <w:rFonts w:hint="eastAsia" w:ascii="楷体_GB2312" w:hAnsi="楷体_GB2312" w:eastAsia="楷体_GB2312" w:cs="楷体_GB2312"/>
          <w:b/>
          <w:bCs w:val="0"/>
          <w:szCs w:val="22"/>
        </w:rPr>
        <w:t>增加定性标准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both"/>
        <w:textAlignment w:val="auto"/>
        <w:outlineLvl w:val="9"/>
        <w:rPr>
          <w:rFonts w:hint="default"/>
        </w:rPr>
      </w:pPr>
      <w:r>
        <w:rPr>
          <w:rFonts w:hint="eastAsia"/>
          <w:lang w:val="en-US" w:eastAsia="zh-CN"/>
        </w:rPr>
        <w:t>为解决实践中大型企业所属子公司因符合中小企业划型定量标准，挤占中小企业有限的政策资源或悬空大型企业法律责任义务问题，</w:t>
      </w:r>
      <w:r>
        <w:rPr>
          <w:rFonts w:hint="default"/>
          <w:lang w:val="en-US" w:eastAsia="zh-CN"/>
        </w:rPr>
        <w:t>借鉴欧美</w:t>
      </w:r>
      <w:r>
        <w:rPr>
          <w:rFonts w:hint="eastAsia"/>
          <w:lang w:val="en-US" w:eastAsia="zh-CN"/>
        </w:rPr>
        <w:t>日</w:t>
      </w:r>
      <w:r>
        <w:rPr>
          <w:rFonts w:hint="default"/>
          <w:lang w:val="en-US" w:eastAsia="zh-CN"/>
        </w:rPr>
        <w:t>等</w:t>
      </w:r>
      <w:r>
        <w:rPr>
          <w:rFonts w:hint="eastAsia"/>
          <w:lang w:val="en-US" w:eastAsia="zh-CN"/>
        </w:rPr>
        <w:t>设置</w:t>
      </w:r>
      <w:r>
        <w:rPr>
          <w:rFonts w:hint="default"/>
          <w:lang w:val="en-US" w:eastAsia="zh-CN"/>
        </w:rPr>
        <w:t>中小企业独立经营方面定性标准的经验，</w:t>
      </w:r>
      <w:r>
        <w:rPr>
          <w:rFonts w:hint="eastAsia"/>
          <w:lang w:val="en-US" w:eastAsia="zh-CN"/>
        </w:rPr>
        <w:t>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default"/>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both"/>
        <w:textAlignment w:val="auto"/>
        <w:outlineLvl w:val="9"/>
        <w:rPr>
          <w:rFonts w:hint="eastAsia" w:ascii="楷体_GB2312" w:hAnsi="楷体_GB2312" w:eastAsia="楷体_GB2312" w:cs="楷体_GB2312"/>
          <w:b/>
          <w:bCs w:val="0"/>
          <w:szCs w:val="22"/>
          <w:lang w:eastAsia="zh-CN"/>
        </w:rPr>
      </w:pPr>
      <w:r>
        <w:rPr>
          <w:rFonts w:hint="eastAsia" w:ascii="楷体_GB2312" w:hAnsi="楷体_GB2312" w:eastAsia="楷体_GB2312" w:cs="楷体_GB2312"/>
          <w:b/>
          <w:bCs w:val="0"/>
          <w:szCs w:val="22"/>
          <w:lang w:val="en-US" w:eastAsia="zh-CN"/>
        </w:rPr>
        <w:t>（六）增加有关</w:t>
      </w:r>
      <w:r>
        <w:rPr>
          <w:rFonts w:hint="eastAsia" w:ascii="楷体_GB2312" w:hAnsi="楷体_GB2312" w:eastAsia="楷体_GB2312" w:cs="楷体_GB2312"/>
          <w:b/>
          <w:bCs w:val="0"/>
          <w:szCs w:val="22"/>
        </w:rPr>
        <w:t>中小企业规模类型</w:t>
      </w:r>
      <w:r>
        <w:rPr>
          <w:rFonts w:hint="eastAsia" w:ascii="楷体_GB2312" w:hAnsi="楷体_GB2312" w:eastAsia="楷体_GB2312" w:cs="楷体_GB2312"/>
          <w:b/>
          <w:bCs w:val="0"/>
          <w:szCs w:val="22"/>
          <w:lang w:eastAsia="zh-CN"/>
        </w:rPr>
        <w:t>自我声明及</w:t>
      </w:r>
      <w:r>
        <w:rPr>
          <w:rFonts w:hint="eastAsia" w:ascii="楷体_GB2312" w:hAnsi="楷体_GB2312" w:eastAsia="楷体_GB2312" w:cs="楷体_GB2312"/>
          <w:b/>
          <w:bCs w:val="0"/>
          <w:szCs w:val="22"/>
        </w:rPr>
        <w:t>认定</w:t>
      </w:r>
      <w:r>
        <w:rPr>
          <w:rFonts w:hint="eastAsia" w:ascii="楷体_GB2312" w:hAnsi="楷体_GB2312" w:eastAsia="楷体_GB2312" w:cs="楷体_GB2312"/>
          <w:b/>
          <w:bCs w:val="0"/>
          <w:szCs w:val="22"/>
          <w:lang w:eastAsia="zh-CN"/>
        </w:rPr>
        <w:t>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按照《国务院办公厅关于全面推行证明事项和涉企经营许可事项告知承诺制的指导意见》和《政府采购促进中小企业发展管理办法》的实践做法，</w:t>
      </w:r>
      <w:r>
        <w:rPr>
          <w:rFonts w:hint="eastAsia" w:cs="Times New Roman"/>
          <w:color w:val="auto"/>
          <w:kern w:val="2"/>
          <w:sz w:val="32"/>
          <w:szCs w:val="32"/>
          <w:lang w:val="en-US" w:eastAsia="zh-CN" w:bidi="ar-SA"/>
        </w:rPr>
        <w:t>《划型标准》修订中</w:t>
      </w:r>
      <w:r>
        <w:rPr>
          <w:rFonts w:hint="default" w:ascii="Times New Roman" w:hAnsi="Times New Roman" w:eastAsia="仿宋_GB2312" w:cs="Times New Roman"/>
          <w:color w:val="auto"/>
          <w:kern w:val="2"/>
          <w:sz w:val="32"/>
          <w:szCs w:val="32"/>
          <w:lang w:val="en-US" w:eastAsia="zh-CN" w:bidi="ar-SA"/>
        </w:rPr>
        <w:t>明确“</w:t>
      </w:r>
      <w:r>
        <w:rPr>
          <w:rFonts w:hint="eastAsia" w:ascii="仿宋_GB2312" w:hAnsi="仿宋_GB2312" w:eastAsia="仿宋_GB2312" w:cs="仿宋_GB2312"/>
          <w:sz w:val="32"/>
          <w:szCs w:val="32"/>
        </w:rPr>
        <w:t>中小企业规模类型采用自我声明的方式，企业对自我声明内容的真实性负责</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sz w:val="32"/>
          <w:szCs w:val="32"/>
        </w:rPr>
        <w:t>。</w:t>
      </w:r>
      <w:r>
        <w:rPr>
          <w:rFonts w:hint="eastAsia" w:cs="Times New Roman"/>
          <w:color w:val="auto"/>
          <w:kern w:val="2"/>
          <w:sz w:val="32"/>
          <w:szCs w:val="32"/>
          <w:lang w:val="en-US" w:eastAsia="zh-CN" w:bidi="ar-SA"/>
        </w:rPr>
        <w:t>同时，</w:t>
      </w:r>
      <w:r>
        <w:rPr>
          <w:rFonts w:hint="default" w:ascii="Times New Roman" w:hAnsi="Times New Roman" w:eastAsia="仿宋_GB2312" w:cs="Times New Roman"/>
          <w:color w:val="auto"/>
          <w:kern w:val="2"/>
          <w:sz w:val="32"/>
          <w:szCs w:val="32"/>
          <w:lang w:val="en-US" w:eastAsia="zh-CN" w:bidi="ar-SA"/>
        </w:rPr>
        <w:t>明确“</w:t>
      </w:r>
      <w:r>
        <w:rPr>
          <w:rFonts w:hint="eastAsia" w:ascii="仿宋_GB2312" w:hAnsi="仿宋_GB2312" w:eastAsia="仿宋_GB2312" w:cs="仿宋_GB2312"/>
          <w:sz w:val="32"/>
          <w:szCs w:val="32"/>
        </w:rPr>
        <w:t>在监督检查、投诉处理中对中小企业规模类型有争议的，有关部门可以向有争议的企业登记所在地同级负责中小企业促进工作综合管理部门书面提请认定</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both"/>
        <w:textAlignment w:val="auto"/>
        <w:outlineLvl w:val="9"/>
        <w:rPr>
          <w:rFonts w:hint="eastAsia" w:ascii="楷体_GB2312" w:hAnsi="楷体_GB2312" w:eastAsia="楷体_GB2312" w:cs="楷体_GB2312"/>
          <w:b/>
          <w:szCs w:val="22"/>
          <w:lang w:eastAsia="zh-CN"/>
        </w:rPr>
      </w:pPr>
      <w:r>
        <w:rPr>
          <w:rFonts w:hint="eastAsia" w:ascii="楷体_GB2312" w:hAnsi="楷体_GB2312" w:eastAsia="楷体_GB2312" w:cs="楷体_GB2312"/>
          <w:b/>
          <w:bCs w:val="0"/>
          <w:szCs w:val="22"/>
          <w:lang w:val="en-US" w:eastAsia="zh-CN"/>
        </w:rPr>
        <w:t>（七）</w:t>
      </w:r>
      <w:r>
        <w:rPr>
          <w:rFonts w:hint="eastAsia" w:ascii="楷体_GB2312" w:hAnsi="楷体_GB2312" w:eastAsia="楷体_GB2312" w:cs="楷体_GB2312"/>
          <w:b/>
          <w:bCs w:val="0"/>
          <w:szCs w:val="22"/>
        </w:rPr>
        <w:t>建立《划型标准》定期评估制度</w:t>
      </w:r>
    </w:p>
    <w:p>
      <w:pPr>
        <w:ind w:firstLine="640" w:firstLineChars="200"/>
        <w:rPr>
          <w:rFonts w:hint="eastAsia"/>
          <w:szCs w:val="22"/>
        </w:rPr>
      </w:pPr>
      <w:r>
        <w:rPr>
          <w:rFonts w:hint="default"/>
        </w:rPr>
        <w:t>借鉴国际经验，设立我国中小企业划型标准定期评估制度：</w:t>
      </w:r>
      <w:r>
        <w:rPr>
          <w:rFonts w:hint="eastAsia"/>
          <w:lang w:eastAsia="zh-CN"/>
        </w:rPr>
        <w:t>“</w:t>
      </w:r>
      <w:r>
        <w:rPr>
          <w:rFonts w:hint="default"/>
        </w:rPr>
        <w:t>由国务院促进中小企业发展综合管理部门、国家统计部门会同有关部门根据经济社会发展情况，每5年定期评估，根据评估情况适时修订。</w:t>
      </w:r>
      <w:r>
        <w:rPr>
          <w:rFonts w:hint="eastAsia"/>
          <w:lang w:eastAsia="zh-CN"/>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uHOIvQEAAGIDAAAOAAAAAAAAAAEAIAAAAB4BAABkcnMvZTJvRG9jLnhtbFBLBQYAAAAA&#10;BgAGAFkBAABNBQAAAAA=&#10;">
              <v:fill on="f" focussize="0,0"/>
              <v:stroke on="f"/>
              <v:imagedata o:title=""/>
              <o:lock v:ext="edit" aspectratio="f"/>
              <v:textbox inset="0mm,0mm,0mm,0mm" style="mso-fit-shape-to-text:t;">
                <w:txbxContent>
                  <w:p>
                    <w:pPr>
                      <w:pStyle w:val="4"/>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2163"/>
    <w:rsid w:val="043B530F"/>
    <w:rsid w:val="04547952"/>
    <w:rsid w:val="04C97DF3"/>
    <w:rsid w:val="05D71E9D"/>
    <w:rsid w:val="0A0D4221"/>
    <w:rsid w:val="0A7D7156"/>
    <w:rsid w:val="0B3F597F"/>
    <w:rsid w:val="0CB053BC"/>
    <w:rsid w:val="0D6F47D1"/>
    <w:rsid w:val="0D9476E6"/>
    <w:rsid w:val="14BF58E6"/>
    <w:rsid w:val="15012785"/>
    <w:rsid w:val="15FA2D65"/>
    <w:rsid w:val="16EB8600"/>
    <w:rsid w:val="17F40F5E"/>
    <w:rsid w:val="18297EA5"/>
    <w:rsid w:val="187C15B2"/>
    <w:rsid w:val="1AEFF92F"/>
    <w:rsid w:val="1AFAF912"/>
    <w:rsid w:val="1B7A39FF"/>
    <w:rsid w:val="1B9F1C9F"/>
    <w:rsid w:val="1DCE25A1"/>
    <w:rsid w:val="1DED742F"/>
    <w:rsid w:val="1E737E7E"/>
    <w:rsid w:val="1F7AC4D3"/>
    <w:rsid w:val="1F7F3B1B"/>
    <w:rsid w:val="1FFF606A"/>
    <w:rsid w:val="229B6262"/>
    <w:rsid w:val="22FBACF7"/>
    <w:rsid w:val="23B81C3D"/>
    <w:rsid w:val="24345C8E"/>
    <w:rsid w:val="244A0391"/>
    <w:rsid w:val="25186A3F"/>
    <w:rsid w:val="25A61FCE"/>
    <w:rsid w:val="26BB19E3"/>
    <w:rsid w:val="270863ED"/>
    <w:rsid w:val="271C23ED"/>
    <w:rsid w:val="27506B58"/>
    <w:rsid w:val="27F82FEC"/>
    <w:rsid w:val="28267FFC"/>
    <w:rsid w:val="297A617C"/>
    <w:rsid w:val="2A744307"/>
    <w:rsid w:val="2ABB040F"/>
    <w:rsid w:val="2B253310"/>
    <w:rsid w:val="2BFE59EC"/>
    <w:rsid w:val="2CFDE6F1"/>
    <w:rsid w:val="2E98B2A0"/>
    <w:rsid w:val="2EFF2FFB"/>
    <w:rsid w:val="2FAC06DD"/>
    <w:rsid w:val="2FBBA1CE"/>
    <w:rsid w:val="2FFB4541"/>
    <w:rsid w:val="30B63501"/>
    <w:rsid w:val="30EDD62E"/>
    <w:rsid w:val="30FE0AE5"/>
    <w:rsid w:val="32906CFF"/>
    <w:rsid w:val="33D41579"/>
    <w:rsid w:val="343EA08F"/>
    <w:rsid w:val="3533474B"/>
    <w:rsid w:val="35BD1A92"/>
    <w:rsid w:val="35EF737E"/>
    <w:rsid w:val="35FB1546"/>
    <w:rsid w:val="362F0AD0"/>
    <w:rsid w:val="365C6F4C"/>
    <w:rsid w:val="369D55BE"/>
    <w:rsid w:val="36EF7AFD"/>
    <w:rsid w:val="37284B27"/>
    <w:rsid w:val="37C7E624"/>
    <w:rsid w:val="37C830D9"/>
    <w:rsid w:val="37DF3209"/>
    <w:rsid w:val="3AFB9F83"/>
    <w:rsid w:val="3B6B1864"/>
    <w:rsid w:val="3C0B6A74"/>
    <w:rsid w:val="3C754A44"/>
    <w:rsid w:val="3C9E3E30"/>
    <w:rsid w:val="3D4712B7"/>
    <w:rsid w:val="3D940AD1"/>
    <w:rsid w:val="3D9FB8C4"/>
    <w:rsid w:val="3DBF6506"/>
    <w:rsid w:val="3EFBF3C3"/>
    <w:rsid w:val="3F1FC43F"/>
    <w:rsid w:val="3F2C0FE6"/>
    <w:rsid w:val="3F3F86EF"/>
    <w:rsid w:val="3F6F384A"/>
    <w:rsid w:val="3F772BF3"/>
    <w:rsid w:val="3F9E06FA"/>
    <w:rsid w:val="3FBAD21F"/>
    <w:rsid w:val="3FD56E5E"/>
    <w:rsid w:val="3FE50D7C"/>
    <w:rsid w:val="3FEF4E9A"/>
    <w:rsid w:val="3FF3000C"/>
    <w:rsid w:val="3FF7AC3A"/>
    <w:rsid w:val="3FFF62D5"/>
    <w:rsid w:val="3FFFDA18"/>
    <w:rsid w:val="40C43F59"/>
    <w:rsid w:val="418F6592"/>
    <w:rsid w:val="41EEE7FE"/>
    <w:rsid w:val="43523BA5"/>
    <w:rsid w:val="45F60960"/>
    <w:rsid w:val="46382B61"/>
    <w:rsid w:val="46433B2F"/>
    <w:rsid w:val="46B470DA"/>
    <w:rsid w:val="46C51606"/>
    <w:rsid w:val="46FCE846"/>
    <w:rsid w:val="47B7B3D9"/>
    <w:rsid w:val="47FA2844"/>
    <w:rsid w:val="496F155A"/>
    <w:rsid w:val="49BF9F49"/>
    <w:rsid w:val="4BDF78C1"/>
    <w:rsid w:val="4C132BD1"/>
    <w:rsid w:val="4C2E696C"/>
    <w:rsid w:val="4C495449"/>
    <w:rsid w:val="4C524595"/>
    <w:rsid w:val="4D694A15"/>
    <w:rsid w:val="4E93038E"/>
    <w:rsid w:val="4ECFED4B"/>
    <w:rsid w:val="4F7FB533"/>
    <w:rsid w:val="4FB398D5"/>
    <w:rsid w:val="4FFB35E8"/>
    <w:rsid w:val="525FB7B0"/>
    <w:rsid w:val="53861926"/>
    <w:rsid w:val="55916870"/>
    <w:rsid w:val="5662217A"/>
    <w:rsid w:val="56FC08DD"/>
    <w:rsid w:val="56FD76E5"/>
    <w:rsid w:val="570B211D"/>
    <w:rsid w:val="57E66968"/>
    <w:rsid w:val="57FB11C0"/>
    <w:rsid w:val="57FF212E"/>
    <w:rsid w:val="58DF6F3A"/>
    <w:rsid w:val="59526C33"/>
    <w:rsid w:val="59A75ADA"/>
    <w:rsid w:val="5B695869"/>
    <w:rsid w:val="5B7D870A"/>
    <w:rsid w:val="5B8E3839"/>
    <w:rsid w:val="5BFE3975"/>
    <w:rsid w:val="5C374831"/>
    <w:rsid w:val="5D5D6C27"/>
    <w:rsid w:val="5DDD3016"/>
    <w:rsid w:val="5DDF1CFD"/>
    <w:rsid w:val="5EBD9452"/>
    <w:rsid w:val="5EC17AE4"/>
    <w:rsid w:val="5EF50A2D"/>
    <w:rsid w:val="5F0A8D78"/>
    <w:rsid w:val="5FBF8C2B"/>
    <w:rsid w:val="5FEAA350"/>
    <w:rsid w:val="5FEF7D8D"/>
    <w:rsid w:val="5FF78937"/>
    <w:rsid w:val="60250C69"/>
    <w:rsid w:val="60E250A2"/>
    <w:rsid w:val="615D0337"/>
    <w:rsid w:val="61FD5A81"/>
    <w:rsid w:val="63752005"/>
    <w:rsid w:val="63CC1A64"/>
    <w:rsid w:val="63ED9B9A"/>
    <w:rsid w:val="657AC8D9"/>
    <w:rsid w:val="66C0390D"/>
    <w:rsid w:val="67A73851"/>
    <w:rsid w:val="67FBC335"/>
    <w:rsid w:val="698A7998"/>
    <w:rsid w:val="6B8F27AD"/>
    <w:rsid w:val="6BEF7B2F"/>
    <w:rsid w:val="6C35CD6E"/>
    <w:rsid w:val="6CD288F3"/>
    <w:rsid w:val="6E732139"/>
    <w:rsid w:val="6E770560"/>
    <w:rsid w:val="6EAD7886"/>
    <w:rsid w:val="6F3F015F"/>
    <w:rsid w:val="6FB7E153"/>
    <w:rsid w:val="6FDD0315"/>
    <w:rsid w:val="6FFE6BD7"/>
    <w:rsid w:val="6FFF4877"/>
    <w:rsid w:val="71495DBB"/>
    <w:rsid w:val="72E78FD2"/>
    <w:rsid w:val="735E2F38"/>
    <w:rsid w:val="75DE2CB2"/>
    <w:rsid w:val="75EFE5B9"/>
    <w:rsid w:val="75FD1100"/>
    <w:rsid w:val="765E2D9E"/>
    <w:rsid w:val="76FB2A3E"/>
    <w:rsid w:val="76FF2608"/>
    <w:rsid w:val="772F53C0"/>
    <w:rsid w:val="779FD181"/>
    <w:rsid w:val="77AB7F1E"/>
    <w:rsid w:val="77BB85A9"/>
    <w:rsid w:val="77DDD8EB"/>
    <w:rsid w:val="77F797E8"/>
    <w:rsid w:val="77FB3450"/>
    <w:rsid w:val="77FCB1F6"/>
    <w:rsid w:val="77FD5699"/>
    <w:rsid w:val="77FF2AE2"/>
    <w:rsid w:val="78E55B5A"/>
    <w:rsid w:val="791DF805"/>
    <w:rsid w:val="79F16636"/>
    <w:rsid w:val="7AC22409"/>
    <w:rsid w:val="7AE006C2"/>
    <w:rsid w:val="7B196935"/>
    <w:rsid w:val="7B2FE8D5"/>
    <w:rsid w:val="7B6D31F7"/>
    <w:rsid w:val="7BBF43E5"/>
    <w:rsid w:val="7BEB5FF3"/>
    <w:rsid w:val="7BEFB8FA"/>
    <w:rsid w:val="7BF203A9"/>
    <w:rsid w:val="7BF7D7E5"/>
    <w:rsid w:val="7BFF7FD4"/>
    <w:rsid w:val="7BFFAAF2"/>
    <w:rsid w:val="7C8D1B94"/>
    <w:rsid w:val="7CBE564D"/>
    <w:rsid w:val="7CD00C5E"/>
    <w:rsid w:val="7CEEAE49"/>
    <w:rsid w:val="7D6F2C45"/>
    <w:rsid w:val="7D7E3333"/>
    <w:rsid w:val="7D9F65B7"/>
    <w:rsid w:val="7DA78A86"/>
    <w:rsid w:val="7DE77D54"/>
    <w:rsid w:val="7DFE7DC2"/>
    <w:rsid w:val="7DFF6D43"/>
    <w:rsid w:val="7DFF87C6"/>
    <w:rsid w:val="7DFF9C72"/>
    <w:rsid w:val="7DFFA897"/>
    <w:rsid w:val="7E6F74B7"/>
    <w:rsid w:val="7E7262D8"/>
    <w:rsid w:val="7E8577FD"/>
    <w:rsid w:val="7E9BE16D"/>
    <w:rsid w:val="7EBFF552"/>
    <w:rsid w:val="7ED7C12F"/>
    <w:rsid w:val="7EDB0644"/>
    <w:rsid w:val="7EEF6C81"/>
    <w:rsid w:val="7EFBE1CF"/>
    <w:rsid w:val="7EFE72AA"/>
    <w:rsid w:val="7F378D23"/>
    <w:rsid w:val="7F3F809C"/>
    <w:rsid w:val="7F5A8305"/>
    <w:rsid w:val="7F5F2ADC"/>
    <w:rsid w:val="7F73731D"/>
    <w:rsid w:val="7F9BCCEF"/>
    <w:rsid w:val="7F9F048C"/>
    <w:rsid w:val="7FB32611"/>
    <w:rsid w:val="7FCFB4D8"/>
    <w:rsid w:val="7FD5D87B"/>
    <w:rsid w:val="7FDB938D"/>
    <w:rsid w:val="7FE11434"/>
    <w:rsid w:val="7FEBC541"/>
    <w:rsid w:val="7FEF734F"/>
    <w:rsid w:val="7FF10810"/>
    <w:rsid w:val="7FF36004"/>
    <w:rsid w:val="7FF78366"/>
    <w:rsid w:val="7FFB4AB3"/>
    <w:rsid w:val="7FFBC878"/>
    <w:rsid w:val="7FFBCAB4"/>
    <w:rsid w:val="7FFCACF0"/>
    <w:rsid w:val="7FFF2886"/>
    <w:rsid w:val="7FFF2A50"/>
    <w:rsid w:val="7FFF758B"/>
    <w:rsid w:val="7FFFE405"/>
    <w:rsid w:val="81BBB74F"/>
    <w:rsid w:val="974B835C"/>
    <w:rsid w:val="975F84F8"/>
    <w:rsid w:val="97FF2839"/>
    <w:rsid w:val="9BFFFBAD"/>
    <w:rsid w:val="9CFDEB39"/>
    <w:rsid w:val="9FEFBE42"/>
    <w:rsid w:val="9FFE099F"/>
    <w:rsid w:val="AADD34E3"/>
    <w:rsid w:val="ABDF2F11"/>
    <w:rsid w:val="AFA8A664"/>
    <w:rsid w:val="AFBD2888"/>
    <w:rsid w:val="AFCFC267"/>
    <w:rsid w:val="B5D74A4A"/>
    <w:rsid w:val="B6FA3B80"/>
    <w:rsid w:val="B7BB7940"/>
    <w:rsid w:val="B9E74058"/>
    <w:rsid w:val="B9F71EB8"/>
    <w:rsid w:val="BB2F0EBE"/>
    <w:rsid w:val="BBD7F6DC"/>
    <w:rsid w:val="BBFB4330"/>
    <w:rsid w:val="BE1B2D49"/>
    <w:rsid w:val="BE3F9690"/>
    <w:rsid w:val="BE7A17BE"/>
    <w:rsid w:val="BEB31CDF"/>
    <w:rsid w:val="BEDF9DB0"/>
    <w:rsid w:val="BEF9E7E5"/>
    <w:rsid w:val="BF771185"/>
    <w:rsid w:val="BF7B3A90"/>
    <w:rsid w:val="BFBF614D"/>
    <w:rsid w:val="BFBFA57F"/>
    <w:rsid w:val="BFF750EF"/>
    <w:rsid w:val="BFFDEAEF"/>
    <w:rsid w:val="BFFFB824"/>
    <w:rsid w:val="C7F97B44"/>
    <w:rsid w:val="CBB635B7"/>
    <w:rsid w:val="CBD54CA7"/>
    <w:rsid w:val="CBEFC15F"/>
    <w:rsid w:val="CBF73878"/>
    <w:rsid w:val="CF1D2948"/>
    <w:rsid w:val="CFEDEE36"/>
    <w:rsid w:val="CFFF0D9B"/>
    <w:rsid w:val="D3CF1C05"/>
    <w:rsid w:val="D5530F1E"/>
    <w:rsid w:val="D57BD9A0"/>
    <w:rsid w:val="D696A6EC"/>
    <w:rsid w:val="D6BFD63E"/>
    <w:rsid w:val="D6FD48EB"/>
    <w:rsid w:val="D6FF7E51"/>
    <w:rsid w:val="D71B7C73"/>
    <w:rsid w:val="D7BBB38B"/>
    <w:rsid w:val="D7DB5616"/>
    <w:rsid w:val="D87C892C"/>
    <w:rsid w:val="D87D5D13"/>
    <w:rsid w:val="D9D6E93B"/>
    <w:rsid w:val="DAB424F9"/>
    <w:rsid w:val="DDC61565"/>
    <w:rsid w:val="DDD97149"/>
    <w:rsid w:val="DE1FA6A8"/>
    <w:rsid w:val="DE674B3D"/>
    <w:rsid w:val="DF7D5AD6"/>
    <w:rsid w:val="DFB70681"/>
    <w:rsid w:val="DFE3F482"/>
    <w:rsid w:val="DFEF72A4"/>
    <w:rsid w:val="DFF2E1E7"/>
    <w:rsid w:val="DFFF2E62"/>
    <w:rsid w:val="E37F9DF9"/>
    <w:rsid w:val="E4DFFC56"/>
    <w:rsid w:val="E5D9456A"/>
    <w:rsid w:val="E7FDD888"/>
    <w:rsid w:val="E9CD6890"/>
    <w:rsid w:val="EB374B6A"/>
    <w:rsid w:val="ED979BE0"/>
    <w:rsid w:val="EDDFEA0F"/>
    <w:rsid w:val="EEDF50BA"/>
    <w:rsid w:val="EF33F738"/>
    <w:rsid w:val="EF7F201A"/>
    <w:rsid w:val="EF9F9155"/>
    <w:rsid w:val="EFDD0ECC"/>
    <w:rsid w:val="EFDE3358"/>
    <w:rsid w:val="EFF79F50"/>
    <w:rsid w:val="EFF7BA2B"/>
    <w:rsid w:val="EFFD9E24"/>
    <w:rsid w:val="EFFF649C"/>
    <w:rsid w:val="F2DFDF39"/>
    <w:rsid w:val="F2F70F98"/>
    <w:rsid w:val="F3F3EAB0"/>
    <w:rsid w:val="F3F572CE"/>
    <w:rsid w:val="F3FE9CB9"/>
    <w:rsid w:val="F5F7BA4F"/>
    <w:rsid w:val="F5FE9A4E"/>
    <w:rsid w:val="F6EB244C"/>
    <w:rsid w:val="F6F52A01"/>
    <w:rsid w:val="F79FB687"/>
    <w:rsid w:val="F7CFFD8A"/>
    <w:rsid w:val="F7ECEC5F"/>
    <w:rsid w:val="F7F77DDC"/>
    <w:rsid w:val="F7F9BA0C"/>
    <w:rsid w:val="F7FE37A2"/>
    <w:rsid w:val="F7FE42FA"/>
    <w:rsid w:val="F7FF4311"/>
    <w:rsid w:val="F7FFB8F6"/>
    <w:rsid w:val="F8EEC499"/>
    <w:rsid w:val="F9DA8492"/>
    <w:rsid w:val="FAF93FD7"/>
    <w:rsid w:val="FAFBD311"/>
    <w:rsid w:val="FB7EB338"/>
    <w:rsid w:val="FB7F4F16"/>
    <w:rsid w:val="FBB5857A"/>
    <w:rsid w:val="FBCD9D61"/>
    <w:rsid w:val="FBD76D1E"/>
    <w:rsid w:val="FBEF4D66"/>
    <w:rsid w:val="FBFBEBAE"/>
    <w:rsid w:val="FBFECB0B"/>
    <w:rsid w:val="FBFFECBC"/>
    <w:rsid w:val="FCE79130"/>
    <w:rsid w:val="FCFE930D"/>
    <w:rsid w:val="FCFFF5C7"/>
    <w:rsid w:val="FD773666"/>
    <w:rsid w:val="FD7BC067"/>
    <w:rsid w:val="FD7F0F05"/>
    <w:rsid w:val="FD9E4316"/>
    <w:rsid w:val="FDBE8FD8"/>
    <w:rsid w:val="FDD309BC"/>
    <w:rsid w:val="FDF52ECE"/>
    <w:rsid w:val="FE7307D7"/>
    <w:rsid w:val="FE7EC26E"/>
    <w:rsid w:val="FEAF429B"/>
    <w:rsid w:val="FEEBD84E"/>
    <w:rsid w:val="FEF7C71C"/>
    <w:rsid w:val="FEFF98E9"/>
    <w:rsid w:val="FEFFBA70"/>
    <w:rsid w:val="FEFFC8AE"/>
    <w:rsid w:val="FEFFE80A"/>
    <w:rsid w:val="FF57BCE6"/>
    <w:rsid w:val="FF7B5F14"/>
    <w:rsid w:val="FF7F5C26"/>
    <w:rsid w:val="FF7F6A07"/>
    <w:rsid w:val="FF8053B8"/>
    <w:rsid w:val="FF9E8D2E"/>
    <w:rsid w:val="FFB400AC"/>
    <w:rsid w:val="FFBD2163"/>
    <w:rsid w:val="FFC7BCC9"/>
    <w:rsid w:val="FFD5F107"/>
    <w:rsid w:val="FFDB74B8"/>
    <w:rsid w:val="FFDF3DB2"/>
    <w:rsid w:val="FFEC29B2"/>
    <w:rsid w:val="FFEF3A94"/>
    <w:rsid w:val="FFF5E118"/>
    <w:rsid w:val="FFF78756"/>
    <w:rsid w:val="FFF9455D"/>
    <w:rsid w:val="FFFB0E04"/>
    <w:rsid w:val="FFFBBBC7"/>
    <w:rsid w:val="FFFE0EBF"/>
    <w:rsid w:val="FFFEC671"/>
    <w:rsid w:val="FFFF1587"/>
    <w:rsid w:val="FFFF9DD8"/>
    <w:rsid w:val="FFFFA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360" w:lineRule="auto"/>
      <w:ind w:firstLine="640" w:firstLineChars="20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unhideWhenUsed/>
    <w:uiPriority w:val="99"/>
    <w:pPr>
      <w:spacing w:beforeLines="0" w:afterLines="0" w:line="360" w:lineRule="auto"/>
      <w:ind w:firstLine="640" w:firstLineChars="200"/>
    </w:pPr>
    <w:rPr>
      <w:rFonts w:eastAsia="仿宋_GB2312"/>
      <w:sz w:val="32"/>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2021-04-15T17:48:00Z</dcterms:created>
  <dc:creator>牟淑慧</dc:creator>
  <cp:lastModifiedBy>WPS_1609728080</cp:lastModifiedBy>
  <cp:lastPrinted>2021-04-25T02:44:28Z</cp:lastPrinted>
  <dcterms:modified xsi:type="dcterms:W3CDTF">2021-04-26T01:02:44Z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