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《中小企业划型标准规定（修订征求意见稿）》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一、根据《中华人民共和国中小企业促进法》和国民经济社会发展需要，制定本规定。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二、中小企业划分为中型、小型、微型三种类型，具体标准根据企业从业人员、营业收入、资产总额等指标以及企业控股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情况，结合行业特点制定。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三、本规定适用于《国民经济行业分类》中的以下行业：农、林、牧、渔业，采矿业，制造业，电力、热力、燃气及水生产和供应业，建筑业，批发</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四、各行业中小企业划型定量标准为：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（一）农、林、牧、渔业。营业收入2亿元以下的为中小微型企业。其中：营业收入300万元以下的为微型企业；营业收入3000万元以下的为小型企业；营业收入2亿元以下的为中型企业。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采矿业，制造业，电力、热力、燃气及水生产和供应业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（五）零售业。从业人员300人以下且营业收入5亿元以下的为中小微型企业。其中：从业人员10人以下且营业收入500万元以下的为微型企业；从业人员50人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且营业收入5000万元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的为小型企业；从业人员300人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且营业收入5亿元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（七）信息传输、软件和信息技术服务业。从业人员500人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的为中小微型企业。其中：从业人员10人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且营业收入1000万元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的为微型企业；从业人员100人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的为小型企业；从业人员500人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、企业规模类型划分以企业有关指标上年度数据为定量依据。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没有上年度完整数据的企业规模类型划分，从业人员、资产总额以划型时的数据为定量依据，营业收入按照以下公式计算：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营业收入（年）=企业实际存续期间营业收入/企业实际存续月数*12。</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、不符合中小企业划型定量标准的企业即为大型企业。国家统计部门据此制定大中小微型企业的统计分类。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、本规定适用于在中华人民共和国境内依法设立的企业，企业的分支机构除外。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符合中小企业划型定量标准，但有下列情形之一的，视同大型企业：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单个</w:t>
      </w:r>
      <w:r>
        <w:rPr>
          <w:rFonts w:hint="eastAsia" w:ascii="仿宋_GB2312" w:hAnsi="仿宋_GB2312" w:eastAsia="仿宋_GB2312" w:cs="仿宋_GB2312"/>
          <w:sz w:val="32"/>
          <w:szCs w:val="32"/>
        </w:rPr>
        <w:t>大型企业或大型企业全资子公司直接控股超过50%的企业；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两个以上</w:t>
      </w:r>
      <w:r>
        <w:rPr>
          <w:rFonts w:hint="eastAsia" w:ascii="仿宋_GB2312" w:hAnsi="仿宋_GB2312" w:eastAsia="仿宋_GB2312" w:cs="仿宋_GB2312"/>
          <w:sz w:val="32"/>
          <w:szCs w:val="32"/>
        </w:rPr>
        <w:t>大型企业或大型企业全资子公司直接控股超过50%的企业；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）与大型企业或大型企业全资子公司的法定代表人为同一人的企业。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、企业规模类型采用自我声明的方式，企业对自我声明内容的真实性负责。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在监督检查、投诉处理中对中小企业规模类型有争议的，有关部门可以向有争议的企业登记所在地同级负责中小企业促进工作综合管理部门书面提请认定。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九、本规定由国务院负责中小企业促进工作综合管理部门、国家统计部门会同有关部门根据经济社会发展情况，每5年定期评估，根据评估情况适时修订。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十、本规定由国务院负责中小企业促进工作综合管理部门、国家统计部门会同有关部门负责解释。各部门各地区不得制定与本规定不一致的中小企业划型标准。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十一、个体工商户参照本规定进行划型。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十二、本规定自发布之日起执行，工业和信息化部、国家统计局、国家发展和改革委员会、财政部2011年颁布的《中小企业划型标准规定》同时废止。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方正小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A36rZjxQEAAGsDAAAOAAAAAAAAAAEAIAAAAB8BAABkcnMvZTJvRG9jLnht&#10;bFBLBQYAAAAABgAGAFkBAABW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D74B"/>
    <w:rsid w:val="12914A01"/>
    <w:rsid w:val="19C71664"/>
    <w:rsid w:val="282719AD"/>
    <w:rsid w:val="2A1B037F"/>
    <w:rsid w:val="2D5F0FF3"/>
    <w:rsid w:val="3DBEDFE1"/>
    <w:rsid w:val="3EA33186"/>
    <w:rsid w:val="3FFB9DEE"/>
    <w:rsid w:val="7EEFD74B"/>
    <w:rsid w:val="7FCE97BE"/>
    <w:rsid w:val="D9ED0EA0"/>
    <w:rsid w:val="DFFF3B33"/>
    <w:rsid w:val="E3B609A9"/>
    <w:rsid w:val="FEFBA35F"/>
    <w:rsid w:val="FFFFB6B7"/>
    <w:rsid w:val="FFFFE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2021-04-14T09:24:00Z</dcterms:created>
  <dc:creator>牟淑慧</dc:creator>
  <cp:lastModifiedBy>WPS_1609728080</cp:lastModifiedBy>
  <cp:lastPrinted>2021-04-15T10:20:50Z</cp:lastPrinted>
  <dcterms:modified xsi:type="dcterms:W3CDTF">2021-04-26T01:02:27Z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